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color w:val="000000"/>
        </w:rPr>
      </w:pPr>
      <w:bookmarkStart w:id="0" w:name="OLE_LINK1"/>
    </w:p>
    <w:p>
      <w:pPr>
        <w:spacing w:line="200" w:lineRule="exact"/>
        <w:ind w:firstLine="1897"/>
        <w:jc w:val="center"/>
        <w:rPr>
          <w:rFonts w:ascii="华文中宋" w:hAnsi="华文中宋" w:eastAsia="华文中宋"/>
          <w:b/>
          <w:color w:val="000000"/>
          <w:spacing w:val="100"/>
          <w:w w:val="65"/>
          <w:sz w:val="115"/>
        </w:rPr>
      </w:pPr>
    </w:p>
    <w:bookmarkEnd w:id="0"/>
    <w:p>
      <w:pPr>
        <w:spacing w:line="200" w:lineRule="exact"/>
        <w:ind w:firstLine="1897"/>
        <w:jc w:val="center"/>
        <w:rPr>
          <w:rFonts w:ascii="华文中宋" w:hAnsi="华文中宋" w:eastAsia="华文中宋"/>
          <w:b/>
          <w:color w:val="000000"/>
          <w:spacing w:val="100"/>
          <w:w w:val="65"/>
          <w:sz w:val="115"/>
        </w:rPr>
      </w:pPr>
    </w:p>
    <w:p>
      <w:pPr>
        <w:spacing w:line="200" w:lineRule="exact"/>
        <w:ind w:firstLine="1897"/>
        <w:jc w:val="center"/>
        <w:rPr>
          <w:rFonts w:ascii="华文中宋" w:hAnsi="华文中宋" w:eastAsia="华文中宋"/>
          <w:b/>
          <w:color w:val="000000"/>
          <w:spacing w:val="100"/>
          <w:w w:val="65"/>
          <w:sz w:val="115"/>
        </w:rPr>
      </w:pPr>
    </w:p>
    <w:p>
      <w:pPr>
        <w:spacing w:line="200" w:lineRule="exact"/>
        <w:ind w:firstLine="1897"/>
        <w:jc w:val="center"/>
        <w:rPr>
          <w:rFonts w:ascii="华文中宋" w:hAnsi="华文中宋" w:eastAsia="华文中宋"/>
          <w:b/>
          <w:color w:val="000000"/>
          <w:spacing w:val="100"/>
          <w:w w:val="65"/>
          <w:sz w:val="115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00" w:lineRule="exact"/>
        <w:ind w:firstLine="0" w:firstLineChars="0"/>
        <w:jc w:val="distribute"/>
        <w:textAlignment w:val="auto"/>
        <w:rPr>
          <w:rFonts w:ascii="文星标宋" w:hAnsi="文星标宋" w:eastAsia="文星标宋"/>
          <w:b/>
          <w:color w:val="FF0000"/>
          <w:w w:val="40"/>
          <w:sz w:val="147"/>
        </w:rPr>
      </w:pPr>
      <w:r>
        <w:rPr>
          <w:rFonts w:hint="eastAsia" w:ascii="文星标宋" w:hAnsi="文星标宋" w:eastAsia="文星标宋"/>
          <w:b/>
          <w:color w:val="FF0000"/>
          <w:w w:val="40"/>
          <w:sz w:val="147"/>
        </w:rPr>
        <w:t>济南市章丘区人民政府办公室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297" w:firstLineChars="100"/>
        <w:textAlignment w:val="auto"/>
        <w:rPr>
          <w:color w:val="000000"/>
        </w:rPr>
      </w:pPr>
    </w:p>
    <w:p>
      <w:pPr>
        <w:pStyle w:val="8"/>
        <w:spacing w:line="1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楷体_GB2312" w:hAnsi="楷体_GB2312" w:eastAsia="楷体_GB2312" w:cs="楷体_GB2312"/>
          <w:b/>
          <w:color w:val="000000"/>
          <w:w w:val="70"/>
          <w:sz w:val="32"/>
          <w:szCs w:val="32"/>
        </w:rPr>
      </w:pPr>
      <w:r>
        <w:rPr>
          <w:rFonts w:ascii="Calibri" w:hAnsi="Calibri" w:eastAsia="宋体"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398145</wp:posOffset>
                </wp:positionV>
                <wp:extent cx="5615940" cy="0"/>
                <wp:effectExtent l="0" t="9525" r="381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1.35pt;height:0pt;width:442.2pt;z-index:251659264;mso-width-relative:page;mso-height-relative:page;" filled="f" stroked="t" coordsize="21600,21600" o:gfxdata="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DRd/b71gAAAAYBAAAPAAAAAAAAAAEAIAAAADgAAABkcnMvZG93bnJldi54bWxQ&#10;SwECFAAUAAAACACHTuJAjyOn5uMBAACoAwAADgAAAAAAAAABACAAAAA7AQAAZHJzL2Uyb0RvYy54&#10;bWxQSwUGAAAAAAYABgBZAQAAkA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章政办字〔202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〕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号</w:t>
      </w:r>
    </w:p>
    <w:p>
      <w:pPr>
        <w:spacing w:line="600" w:lineRule="exact"/>
        <w:contextualSpacing/>
        <w:jc w:val="center"/>
        <w:rPr>
          <w:rFonts w:hint="eastAsia" w:ascii="文星标宋" w:hAnsi="文星标宋" w:eastAsia="文星标宋" w:cs="文星标宋"/>
          <w:sz w:val="44"/>
          <w:szCs w:val="44"/>
        </w:rPr>
      </w:pP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6"/>
          <w:w w:val="1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6"/>
          <w:w w:val="100"/>
          <w:sz w:val="44"/>
          <w:szCs w:val="44"/>
          <w:lang w:eastAsia="zh-CN"/>
        </w:rPr>
        <w:t>济南市章丘区人民政府办公室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858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6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6"/>
          <w:w w:val="100"/>
          <w:sz w:val="44"/>
          <w:szCs w:val="44"/>
        </w:rPr>
        <w:t>关于印发《济南市章丘区集中办理</w:t>
      </w:r>
      <w:r>
        <w:rPr>
          <w:rFonts w:hint="eastAsia" w:ascii="方正小标宋简体" w:hAnsi="方正小标宋简体" w:eastAsia="方正小标宋简体" w:cs="方正小标宋简体"/>
          <w:spacing w:val="6"/>
          <w:w w:val="100"/>
          <w:sz w:val="44"/>
          <w:szCs w:val="44"/>
          <w:lang w:eastAsia="zh-CN"/>
        </w:rPr>
        <w:t>街</w:t>
      </w:r>
      <w:r>
        <w:rPr>
          <w:rFonts w:hint="eastAsia" w:ascii="方正小标宋简体" w:hAnsi="方正小标宋简体" w:eastAsia="方正小标宋简体" w:cs="方正小标宋简体"/>
          <w:spacing w:val="6"/>
          <w:w w:val="100"/>
          <w:sz w:val="44"/>
          <w:szCs w:val="44"/>
          <w:lang w:val="en-US" w:eastAsia="zh-CN"/>
        </w:rPr>
        <w:t>道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6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w w:val="100"/>
          <w:sz w:val="44"/>
          <w:szCs w:val="44"/>
          <w:lang w:eastAsia="zh-CN"/>
        </w:rPr>
        <w:t>（镇）</w:t>
      </w:r>
      <w:r>
        <w:rPr>
          <w:rFonts w:hint="eastAsia" w:ascii="方正小标宋简体" w:hAnsi="方正小标宋简体" w:eastAsia="方正小标宋简体" w:cs="方正小标宋简体"/>
          <w:spacing w:val="6"/>
          <w:w w:val="100"/>
          <w:sz w:val="44"/>
          <w:szCs w:val="44"/>
        </w:rPr>
        <w:t>合法性审查事项工作方案</w:t>
      </w:r>
      <w:r>
        <w:rPr>
          <w:rFonts w:hint="eastAsia" w:ascii="方正小标宋简体" w:hAnsi="方正小标宋简体" w:eastAsia="方正小标宋简体" w:cs="方正小标宋简体"/>
          <w:spacing w:val="6"/>
          <w:w w:val="100"/>
          <w:sz w:val="44"/>
          <w:szCs w:val="44"/>
          <w:lang w:eastAsia="zh-CN"/>
        </w:rPr>
        <w:t>（试行）</w:t>
      </w:r>
      <w:r>
        <w:rPr>
          <w:rFonts w:hint="eastAsia" w:ascii="方正小标宋简体" w:hAnsi="方正小标宋简体" w:eastAsia="方正小标宋简体" w:cs="方正小标宋简体"/>
          <w:spacing w:val="6"/>
          <w:w w:val="100"/>
          <w:sz w:val="44"/>
          <w:szCs w:val="44"/>
        </w:rPr>
        <w:t>》的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6"/>
          <w:w w:val="100"/>
          <w:sz w:val="44"/>
          <w:szCs w:val="44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pacing w:val="6"/>
          <w:w w:val="100"/>
          <w:sz w:val="44"/>
          <w:szCs w:val="44"/>
        </w:rPr>
        <w:t>通</w:t>
      </w:r>
      <w:r>
        <w:rPr>
          <w:rFonts w:hint="eastAsia" w:ascii="方正小标宋简体" w:hAnsi="方正小标宋简体" w:eastAsia="方正小标宋简体" w:cs="方正小标宋简体"/>
          <w:spacing w:val="6"/>
          <w:w w:val="1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6"/>
          <w:w w:val="100"/>
          <w:sz w:val="44"/>
          <w:szCs w:val="44"/>
        </w:rPr>
        <w:t>知</w:t>
      </w:r>
    </w:p>
    <w:bookmarkEnd w:id="1"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spacing w:val="6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kern w:val="10"/>
          <w:sz w:val="32"/>
          <w:szCs w:val="32"/>
        </w:rPr>
        <w:t>各街道办事处、镇人民政府</w:t>
      </w:r>
      <w:r>
        <w:rPr>
          <w:rFonts w:hint="eastAsia" w:ascii="仿宋_GB2312" w:hAnsi="仿宋_GB2312" w:cs="仿宋_GB2312"/>
          <w:spacing w:val="6"/>
          <w:kern w:val="10"/>
          <w:sz w:val="32"/>
          <w:szCs w:val="32"/>
          <w:lang w:val="en-US" w:eastAsia="zh-CN"/>
        </w:rPr>
        <w:t>，区政府各部门（单位）：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18" w:firstLineChars="200"/>
        <w:textAlignment w:val="auto"/>
        <w:rPr>
          <w:rFonts w:ascii="仿宋_GB2312" w:hAnsi="仿宋_GB2312" w:eastAsia="仿宋_GB2312" w:cs="仿宋_GB2312"/>
          <w:spacing w:val="6"/>
          <w:kern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kern w:val="10"/>
          <w:sz w:val="32"/>
          <w:szCs w:val="32"/>
        </w:rPr>
        <w:t>《济南市章丘区集中办理</w:t>
      </w:r>
      <w:r>
        <w:rPr>
          <w:rFonts w:hint="eastAsia" w:ascii="仿宋_GB2312" w:hAnsi="仿宋_GB2312" w:cs="仿宋_GB2312"/>
          <w:spacing w:val="6"/>
          <w:kern w:val="10"/>
          <w:sz w:val="32"/>
          <w:szCs w:val="32"/>
          <w:lang w:eastAsia="zh-CN"/>
        </w:rPr>
        <w:t>街道（镇）</w:t>
      </w:r>
      <w:r>
        <w:rPr>
          <w:rFonts w:hint="eastAsia" w:ascii="仿宋_GB2312" w:hAnsi="仿宋_GB2312" w:eastAsia="仿宋_GB2312" w:cs="仿宋_GB2312"/>
          <w:spacing w:val="6"/>
          <w:kern w:val="10"/>
          <w:sz w:val="32"/>
          <w:szCs w:val="32"/>
        </w:rPr>
        <w:t>合法性审查事项工作方案</w:t>
      </w:r>
      <w:r>
        <w:rPr>
          <w:rFonts w:hint="eastAsia" w:ascii="仿宋_GB2312" w:hAnsi="仿宋_GB2312" w:cs="仿宋_GB2312"/>
          <w:spacing w:val="6"/>
          <w:kern w:val="10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spacing w:val="6"/>
          <w:kern w:val="10"/>
          <w:sz w:val="32"/>
          <w:szCs w:val="32"/>
          <w:lang w:val="en-US" w:eastAsia="zh-CN"/>
        </w:rPr>
        <w:t>试行</w:t>
      </w:r>
      <w:r>
        <w:rPr>
          <w:rFonts w:hint="eastAsia" w:ascii="仿宋_GB2312" w:hAnsi="仿宋_GB2312" w:cs="仿宋_GB2312"/>
          <w:spacing w:val="6"/>
          <w:kern w:val="1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6"/>
          <w:kern w:val="10"/>
          <w:sz w:val="32"/>
          <w:szCs w:val="32"/>
        </w:rPr>
        <w:t>》</w:t>
      </w:r>
      <w:r>
        <w:rPr>
          <w:rFonts w:hint="eastAsia" w:ascii="仿宋_GB2312" w:hAnsi="仿宋_GB2312" w:cs="仿宋_GB2312"/>
          <w:spacing w:val="6"/>
          <w:kern w:val="10"/>
          <w:sz w:val="32"/>
          <w:szCs w:val="32"/>
          <w:lang w:val="en-US" w:eastAsia="zh-CN"/>
        </w:rPr>
        <w:t>已经区政府同意，现</w:t>
      </w:r>
      <w:r>
        <w:rPr>
          <w:rFonts w:hint="eastAsia" w:ascii="仿宋_GB2312" w:hAnsi="仿宋_GB2312" w:eastAsia="仿宋_GB2312" w:cs="仿宋_GB2312"/>
          <w:spacing w:val="6"/>
          <w:kern w:val="10"/>
          <w:sz w:val="32"/>
          <w:szCs w:val="32"/>
        </w:rPr>
        <w:t>印发给你们，请认真贯彻落实。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1854" w:firstLineChars="600"/>
        <w:textAlignment w:val="auto"/>
        <w:rPr>
          <w:rFonts w:ascii="仿宋_GB2312" w:hAnsi="仿宋_GB2312" w:eastAsia="仿宋_GB2312" w:cs="仿宋_GB2312"/>
          <w:spacing w:val="6"/>
          <w:kern w:val="1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spacing w:val="6"/>
          <w:kern w:val="10"/>
          <w:sz w:val="32"/>
          <w:szCs w:val="32"/>
        </w:rPr>
      </w:pPr>
      <w:r>
        <w:rPr>
          <w:rFonts w:hint="eastAsia" w:ascii="仿宋_GB2312" w:hAnsi="仿宋_GB2312" w:cs="仿宋_GB2312"/>
          <w:spacing w:val="6"/>
          <w:kern w:val="10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pacing w:val="6"/>
          <w:kern w:val="10"/>
          <w:sz w:val="32"/>
          <w:szCs w:val="32"/>
        </w:rPr>
        <w:t>济南市章丘区</w:t>
      </w:r>
      <w:r>
        <w:rPr>
          <w:rFonts w:hint="eastAsia" w:ascii="仿宋_GB2312" w:hAnsi="仿宋_GB2312" w:eastAsia="仿宋_GB2312" w:cs="仿宋_GB2312"/>
          <w:spacing w:val="6"/>
          <w:kern w:val="10"/>
          <w:sz w:val="32"/>
          <w:szCs w:val="32"/>
          <w:lang w:eastAsia="zh-CN"/>
        </w:rPr>
        <w:t>人民政府</w:t>
      </w:r>
      <w:r>
        <w:rPr>
          <w:rFonts w:hint="eastAsia" w:ascii="仿宋_GB2312" w:hAnsi="仿宋_GB2312" w:eastAsia="仿宋_GB2312" w:cs="仿宋_GB2312"/>
          <w:spacing w:val="6"/>
          <w:kern w:val="10"/>
          <w:sz w:val="32"/>
          <w:szCs w:val="32"/>
        </w:rPr>
        <w:t>办公室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spacing w:val="6"/>
          <w:kern w:val="10"/>
          <w:sz w:val="32"/>
          <w:szCs w:val="32"/>
        </w:rPr>
      </w:pPr>
      <w:r>
        <w:rPr>
          <w:rFonts w:hint="eastAsia" w:ascii="仿宋_GB2312" w:hAnsi="仿宋_GB2312" w:cs="仿宋_GB2312"/>
          <w:spacing w:val="6"/>
          <w:kern w:val="10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pacing w:val="6"/>
          <w:kern w:val="10"/>
          <w:sz w:val="32"/>
          <w:szCs w:val="32"/>
        </w:rPr>
        <w:t>202</w:t>
      </w:r>
      <w:r>
        <w:rPr>
          <w:rFonts w:hint="eastAsia" w:ascii="仿宋_GB2312" w:hAnsi="仿宋_GB2312" w:cs="仿宋_GB2312"/>
          <w:spacing w:val="6"/>
          <w:kern w:val="1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6"/>
          <w:kern w:val="10"/>
          <w:sz w:val="32"/>
          <w:szCs w:val="32"/>
        </w:rPr>
        <w:t>年</w:t>
      </w:r>
      <w:r>
        <w:rPr>
          <w:rFonts w:hint="eastAsia" w:ascii="仿宋_GB2312" w:hAnsi="仿宋_GB2312" w:cs="仿宋_GB2312"/>
          <w:spacing w:val="6"/>
          <w:kern w:val="1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6"/>
          <w:kern w:val="10"/>
          <w:sz w:val="32"/>
          <w:szCs w:val="32"/>
        </w:rPr>
        <w:t>月</w:t>
      </w:r>
      <w:r>
        <w:rPr>
          <w:rFonts w:hint="eastAsia" w:ascii="仿宋_GB2312" w:hAnsi="仿宋_GB2312" w:cs="仿宋_GB2312"/>
          <w:spacing w:val="6"/>
          <w:kern w:val="1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pacing w:val="6"/>
          <w:kern w:val="10"/>
          <w:sz w:val="32"/>
          <w:szCs w:val="32"/>
        </w:rPr>
        <w:t>日</w:t>
      </w:r>
    </w:p>
    <w:p>
      <w:pPr>
        <w:pStyle w:val="1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cs="仿宋_GB2312"/>
          <w:spacing w:val="6"/>
          <w:kern w:val="10"/>
          <w:sz w:val="32"/>
          <w:szCs w:val="32"/>
          <w:lang w:eastAsia="zh-CN"/>
        </w:rPr>
      </w:pPr>
      <w:r>
        <w:rPr>
          <w:rFonts w:hint="eastAsia" w:cs="仿宋_GB2312"/>
          <w:spacing w:val="6"/>
          <w:kern w:val="10"/>
          <w:sz w:val="32"/>
          <w:szCs w:val="32"/>
          <w:lang w:eastAsia="zh-CN"/>
        </w:rPr>
        <w:t>（</w:t>
      </w:r>
      <w:r>
        <w:rPr>
          <w:rFonts w:hint="eastAsia" w:cs="仿宋_GB2312"/>
          <w:spacing w:val="6"/>
          <w:kern w:val="10"/>
          <w:sz w:val="32"/>
          <w:szCs w:val="32"/>
          <w:lang w:val="en-US" w:eastAsia="zh-CN"/>
        </w:rPr>
        <w:t>联系电话：区司法局行政执法监督科，0531-83213669</w:t>
      </w:r>
      <w:r>
        <w:rPr>
          <w:rFonts w:hint="eastAsia" w:cs="仿宋_GB2312"/>
          <w:spacing w:val="6"/>
          <w:kern w:val="10"/>
          <w:sz w:val="32"/>
          <w:szCs w:val="32"/>
          <w:lang w:eastAsia="zh-CN"/>
        </w:rPr>
        <w:t>）</w:t>
      </w:r>
    </w:p>
    <w:p>
      <w:pPr>
        <w:pStyle w:val="1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cs="仿宋_GB2312"/>
          <w:spacing w:val="6"/>
          <w:kern w:val="10"/>
          <w:sz w:val="32"/>
          <w:szCs w:val="32"/>
          <w:lang w:eastAsia="zh-CN"/>
        </w:rPr>
      </w:pPr>
      <w:r>
        <w:rPr>
          <w:rFonts w:hint="eastAsia" w:cs="仿宋_GB2312"/>
          <w:spacing w:val="6"/>
          <w:kern w:val="10"/>
          <w:sz w:val="32"/>
          <w:szCs w:val="32"/>
          <w:lang w:eastAsia="zh-CN"/>
        </w:rPr>
        <w:t>（</w:t>
      </w:r>
      <w:r>
        <w:rPr>
          <w:rFonts w:hint="eastAsia" w:cs="仿宋_GB2312"/>
          <w:spacing w:val="6"/>
          <w:kern w:val="10"/>
          <w:sz w:val="32"/>
          <w:szCs w:val="32"/>
          <w:lang w:val="en-US" w:eastAsia="zh-CN"/>
        </w:rPr>
        <w:t>此件公开发布</w:t>
      </w:r>
      <w:r>
        <w:rPr>
          <w:rFonts w:hint="eastAsia" w:cs="仿宋_GB2312"/>
          <w:spacing w:val="6"/>
          <w:kern w:val="1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rPr>
          <w:rFonts w:hint="eastAsia" w:ascii="文星标宋" w:hAnsi="文星标宋" w:eastAsia="文星标宋" w:cs="文星标宋"/>
          <w:spacing w:val="6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济南市章丘区集中办理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eastAsia="zh-CN"/>
        </w:rPr>
        <w:t>街道（镇）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合法性审查事项工作方案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eastAsia="zh-CN"/>
        </w:rPr>
        <w:t>（试行）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18" w:firstLineChars="200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8" w:firstLineChars="200"/>
        <w:jc w:val="both"/>
        <w:textAlignment w:val="auto"/>
        <w:rPr>
          <w:rFonts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为深入贯彻落实党的二十大、二十届三中全会精神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，根据中央全面依法治国委员会《关于进一步加强市县法治建设的意见》《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中共山东省委全面依法治省委员会办公室印发&lt;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关于推进乡镇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(街道)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合法性审查全覆盖工作的意见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&gt;的通知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》（鲁法办发﹝2023﹞13号）等制度规定，结合我区实际，制定本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工作方案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8" w:firstLineChars="200"/>
        <w:jc w:val="both"/>
        <w:textAlignment w:val="auto"/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  <w:t>一、总体要求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8" w:firstLineChars="200"/>
        <w:jc w:val="both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6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pacing w:val="6"/>
          <w:sz w:val="32"/>
          <w:szCs w:val="32"/>
          <w:lang w:val="en-US" w:eastAsia="zh-CN"/>
        </w:rPr>
        <w:t>一）指导思想。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以</w:t>
      </w:r>
      <w:r>
        <w:rPr>
          <w:rFonts w:hint="eastAsia" w:ascii="仿宋_GB2312" w:hAnsi="仿宋_GB2312" w:cs="仿宋_GB2312"/>
          <w:spacing w:val="6"/>
          <w:sz w:val="32"/>
          <w:szCs w:val="32"/>
          <w:lang w:val="en-US" w:eastAsia="zh-CN"/>
        </w:rPr>
        <w:t>习近平新时代中国特色社会主义思想为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指引，牢固树立法治理念，着力深化基层依法治理，全面推进</w:t>
      </w:r>
      <w:r>
        <w:rPr>
          <w:rFonts w:hint="eastAsia" w:ascii="仿宋_GB2312" w:hAnsi="仿宋_GB2312" w:cs="仿宋_GB2312"/>
          <w:spacing w:val="6"/>
          <w:sz w:val="32"/>
          <w:szCs w:val="32"/>
          <w:lang w:val="en-US" w:eastAsia="zh-CN"/>
        </w:rPr>
        <w:t>街道（镇）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合法性审查全覆盖，进一步提高基层合法性审查质量。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8" w:firstLineChars="200"/>
        <w:jc w:val="both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6"/>
          <w:sz w:val="32"/>
          <w:szCs w:val="32"/>
          <w:lang w:val="en-US" w:eastAsia="zh-CN"/>
        </w:rPr>
        <w:t>（二）主要目标。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自2025年起，</w:t>
      </w:r>
      <w:r>
        <w:rPr>
          <w:rFonts w:hint="eastAsia" w:ascii="仿宋_GB2312" w:hAnsi="仿宋_GB2312" w:cs="仿宋_GB2312"/>
          <w:spacing w:val="6"/>
          <w:sz w:val="32"/>
          <w:szCs w:val="32"/>
          <w:lang w:val="en-US" w:eastAsia="zh-CN"/>
        </w:rPr>
        <w:t>街道（镇）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部分事项纳入全区统一</w:t>
      </w:r>
      <w:r>
        <w:rPr>
          <w:rFonts w:hint="eastAsia" w:ascii="仿宋_GB2312" w:hAnsi="仿宋_GB2312" w:cs="仿宋_GB2312"/>
          <w:spacing w:val="6"/>
          <w:sz w:val="32"/>
          <w:szCs w:val="32"/>
          <w:lang w:val="en-US" w:eastAsia="zh-CN"/>
        </w:rPr>
        <w:t>审查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，由区政府安排区司法局集中办理。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8" w:firstLineChars="200"/>
        <w:jc w:val="both"/>
        <w:textAlignment w:val="auto"/>
        <w:rPr>
          <w:rFonts w:hint="eastAsia"/>
          <w:spacing w:val="6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6"/>
          <w:kern w:val="2"/>
          <w:sz w:val="32"/>
          <w:szCs w:val="32"/>
          <w:lang w:val="en-US" w:eastAsia="zh-CN" w:bidi="ar-SA"/>
        </w:rPr>
        <w:t>（三）实施时间。</w:t>
      </w:r>
      <w:r>
        <w:rPr>
          <w:rFonts w:hint="eastAsia" w:cs="仿宋_GB2312"/>
          <w:spacing w:val="6"/>
          <w:sz w:val="32"/>
          <w:szCs w:val="32"/>
          <w:lang w:val="en-US" w:eastAsia="zh-CN"/>
        </w:rPr>
        <w:t>方案印发之日起至2026年12月31日。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8" w:firstLineChars="200"/>
        <w:jc w:val="both"/>
        <w:textAlignment w:val="auto"/>
        <w:rPr>
          <w:rFonts w:hint="default" w:ascii="黑体" w:hAnsi="黑体" w:eastAsia="黑体" w:cs="黑体"/>
          <w:spacing w:val="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  <w:t>二、集中审查范围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8" w:firstLineChars="200"/>
        <w:jc w:val="both"/>
        <w:textAlignment w:val="auto"/>
        <w:rPr>
          <w:rFonts w:hint="eastAsia" w:ascii="楷体_GB2312" w:hAnsi="楷体_GB2312" w:eastAsia="楷体_GB2312" w:cs="楷体_GB2312"/>
          <w:spacing w:val="6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6"/>
          <w:sz w:val="32"/>
          <w:szCs w:val="32"/>
          <w:lang w:val="en-US" w:eastAsia="zh-CN"/>
        </w:rPr>
        <w:t>（一）重要文件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8" w:firstLineChars="200"/>
        <w:jc w:val="both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1.以街道</w:t>
      </w:r>
      <w:r>
        <w:rPr>
          <w:rFonts w:hint="eastAsia" w:ascii="仿宋_GB2312" w:hAnsi="仿宋_GB2312" w:cs="仿宋_GB2312"/>
          <w:spacing w:val="6"/>
          <w:sz w:val="32"/>
          <w:szCs w:val="32"/>
          <w:lang w:val="en-US" w:eastAsia="zh-CN"/>
        </w:rPr>
        <w:t>办事处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和镇</w:t>
      </w:r>
      <w:r>
        <w:rPr>
          <w:rFonts w:hint="eastAsia" w:ascii="仿宋_GB2312" w:hAnsi="仿宋_GB2312" w:cs="仿宋_GB2312"/>
          <w:spacing w:val="6"/>
          <w:sz w:val="32"/>
          <w:szCs w:val="32"/>
          <w:lang w:val="en-US" w:eastAsia="zh-CN"/>
        </w:rPr>
        <w:t>人民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政府名义公开发布的《决定》《命令》《公告》《通知》等，实行集中审查。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8" w:firstLineChars="200"/>
        <w:jc w:val="both"/>
        <w:textAlignment w:val="auto"/>
        <w:rPr>
          <w:rFonts w:hint="eastAsia" w:ascii="楷体_GB2312" w:hAnsi="楷体_GB2312" w:eastAsia="楷体_GB2312" w:cs="楷体_GB2312"/>
          <w:spacing w:val="6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6"/>
          <w:sz w:val="32"/>
          <w:szCs w:val="32"/>
          <w:lang w:val="en-US" w:eastAsia="zh-CN"/>
        </w:rPr>
        <w:t>（二）重要协议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8" w:firstLineChars="200"/>
        <w:jc w:val="both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2.以街道</w:t>
      </w:r>
      <w:r>
        <w:rPr>
          <w:rFonts w:hint="eastAsia" w:ascii="仿宋_GB2312" w:hAnsi="仿宋_GB2312" w:cs="仿宋_GB2312"/>
          <w:spacing w:val="6"/>
          <w:sz w:val="32"/>
          <w:szCs w:val="32"/>
          <w:lang w:val="en-US" w:eastAsia="zh-CN"/>
        </w:rPr>
        <w:t>办事处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和镇</w:t>
      </w:r>
      <w:r>
        <w:rPr>
          <w:rFonts w:hint="eastAsia" w:ascii="仿宋_GB2312" w:hAnsi="仿宋_GB2312" w:cs="仿宋_GB2312"/>
          <w:spacing w:val="6"/>
          <w:sz w:val="32"/>
          <w:szCs w:val="32"/>
          <w:lang w:val="en-US" w:eastAsia="zh-CN"/>
        </w:rPr>
        <w:t>人民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政府为主体签订的土地流转、土地租赁等协议，不含街道</w:t>
      </w:r>
      <w:r>
        <w:rPr>
          <w:rFonts w:hint="eastAsia" w:ascii="仿宋_GB2312" w:hAnsi="仿宋_GB2312" w:cs="仿宋_GB2312"/>
          <w:spacing w:val="6"/>
          <w:sz w:val="32"/>
          <w:szCs w:val="32"/>
          <w:lang w:val="en-US" w:eastAsia="zh-CN"/>
        </w:rPr>
        <w:t>办事处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和镇</w:t>
      </w:r>
      <w:r>
        <w:rPr>
          <w:rFonts w:hint="eastAsia" w:ascii="仿宋_GB2312" w:hAnsi="仿宋_GB2312" w:cs="仿宋_GB2312"/>
          <w:spacing w:val="6"/>
          <w:sz w:val="32"/>
          <w:szCs w:val="32"/>
          <w:lang w:val="en-US" w:eastAsia="zh-CN"/>
        </w:rPr>
        <w:t>人民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政府权利义务仅为监督的协议</w:t>
      </w:r>
      <w:r>
        <w:rPr>
          <w:rFonts w:hint="eastAsia" w:ascii="仿宋_GB2312" w:hAnsi="仿宋_GB2312" w:cs="仿宋_GB2312"/>
          <w:spacing w:val="6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8" w:firstLineChars="200"/>
        <w:jc w:val="both"/>
        <w:textAlignment w:val="auto"/>
        <w:rPr>
          <w:rFonts w:hint="default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3.以街道</w:t>
      </w:r>
      <w:r>
        <w:rPr>
          <w:rFonts w:hint="eastAsia" w:ascii="仿宋_GB2312" w:hAnsi="仿宋_GB2312" w:cs="仿宋_GB2312"/>
          <w:spacing w:val="6"/>
          <w:sz w:val="32"/>
          <w:szCs w:val="32"/>
          <w:lang w:val="en-US" w:eastAsia="zh-CN"/>
        </w:rPr>
        <w:t>办事处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和镇</w:t>
      </w:r>
      <w:r>
        <w:rPr>
          <w:rFonts w:hint="eastAsia" w:ascii="仿宋_GB2312" w:hAnsi="仿宋_GB2312" w:cs="仿宋_GB2312"/>
          <w:spacing w:val="6"/>
          <w:sz w:val="32"/>
          <w:szCs w:val="32"/>
          <w:lang w:val="en-US" w:eastAsia="zh-CN"/>
        </w:rPr>
        <w:t>人民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政府为主体签订的拆迁补偿与安置协议，不含旧村改造过程中实行全过程法律服务的协议</w:t>
      </w:r>
      <w:r>
        <w:rPr>
          <w:rFonts w:hint="eastAsia" w:ascii="仿宋_GB2312" w:hAnsi="仿宋_GB2312" w:cs="仿宋_GB2312"/>
          <w:spacing w:val="6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8" w:firstLineChars="200"/>
        <w:jc w:val="both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4.招商引资投资额在100万元以上的协议。包含并不限于使用集体资产的合作协议；屋顶分布式光伏投资合作开发协议、乡村旅游项目开发合作协议、养老服务中心委托运营协议等；不含街道</w:t>
      </w:r>
      <w:r>
        <w:rPr>
          <w:rFonts w:hint="eastAsia" w:ascii="仿宋_GB2312" w:hAnsi="仿宋_GB2312" w:cs="仿宋_GB2312"/>
          <w:spacing w:val="6"/>
          <w:sz w:val="32"/>
          <w:szCs w:val="32"/>
          <w:lang w:val="en-US" w:eastAsia="zh-CN"/>
        </w:rPr>
        <w:t>办事处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和镇</w:t>
      </w:r>
      <w:r>
        <w:rPr>
          <w:rFonts w:hint="eastAsia" w:ascii="仿宋_GB2312" w:hAnsi="仿宋_GB2312" w:cs="仿宋_GB2312"/>
          <w:spacing w:val="6"/>
          <w:sz w:val="32"/>
          <w:szCs w:val="32"/>
          <w:lang w:val="en-US" w:eastAsia="zh-CN"/>
        </w:rPr>
        <w:t>人民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政府下属平台类公司自主决策的协议。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8" w:firstLineChars="200"/>
        <w:jc w:val="both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5.机关和事业单位资产</w:t>
      </w:r>
      <w:r>
        <w:rPr>
          <w:rFonts w:hint="eastAsia" w:ascii="仿宋_GB2312" w:hAnsi="仿宋_GB2312" w:cs="仿宋_GB2312"/>
          <w:spacing w:val="6"/>
          <w:sz w:val="32"/>
          <w:szCs w:val="32"/>
          <w:lang w:val="en-US" w:eastAsia="zh-CN"/>
        </w:rPr>
        <w:t>，街道（镇）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集体所有资产或</w:t>
      </w:r>
      <w:r>
        <w:rPr>
          <w:rFonts w:hint="eastAsia" w:ascii="仿宋_GB2312" w:hAnsi="仿宋_GB2312" w:cs="仿宋_GB2312"/>
          <w:spacing w:val="6"/>
          <w:sz w:val="32"/>
          <w:szCs w:val="32"/>
          <w:lang w:val="en-US" w:eastAsia="zh-CN"/>
        </w:rPr>
        <w:t>街道（镇）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代管</w:t>
      </w:r>
      <w:r>
        <w:rPr>
          <w:rFonts w:hint="eastAsia" w:ascii="仿宋_GB2312" w:hAnsi="仿宋_GB2312" w:cs="仿宋_GB2312"/>
          <w:spacing w:val="6"/>
          <w:sz w:val="32"/>
          <w:szCs w:val="32"/>
          <w:lang w:val="en-US" w:eastAsia="zh-CN"/>
        </w:rPr>
        <w:t>的上级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资产的出租协议（年租金累计一万元以上且租期超一年的）</w:t>
      </w:r>
      <w:r>
        <w:rPr>
          <w:rFonts w:hint="eastAsia" w:ascii="仿宋_GB2312" w:hAnsi="仿宋_GB2312" w:cs="仿宋_GB2312"/>
          <w:spacing w:val="6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8" w:firstLineChars="200"/>
        <w:jc w:val="both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6.机关和事业单位资产、</w:t>
      </w:r>
      <w:r>
        <w:rPr>
          <w:rFonts w:hint="eastAsia" w:ascii="仿宋_GB2312" w:hAnsi="仿宋_GB2312" w:cs="仿宋_GB2312"/>
          <w:spacing w:val="6"/>
          <w:sz w:val="32"/>
          <w:szCs w:val="32"/>
          <w:lang w:val="en-US" w:eastAsia="zh-CN"/>
        </w:rPr>
        <w:t>街道（镇）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集体所有资产或</w:t>
      </w:r>
      <w:r>
        <w:rPr>
          <w:rFonts w:hint="eastAsia" w:ascii="仿宋_GB2312" w:hAnsi="仿宋_GB2312" w:cs="仿宋_GB2312"/>
          <w:spacing w:val="6"/>
          <w:sz w:val="32"/>
          <w:szCs w:val="32"/>
          <w:lang w:val="en-US" w:eastAsia="zh-CN"/>
        </w:rPr>
        <w:t>街道（镇）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代管省市资产的出售协议（处置额在十万元以上的）</w:t>
      </w:r>
      <w:r>
        <w:rPr>
          <w:rFonts w:hint="eastAsia" w:ascii="仿宋_GB2312" w:hAnsi="仿宋_GB2312" w:cs="仿宋_GB2312"/>
          <w:spacing w:val="6"/>
          <w:sz w:val="32"/>
          <w:szCs w:val="32"/>
          <w:lang w:val="en-US"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8" w:firstLineChars="200"/>
        <w:jc w:val="both"/>
        <w:textAlignment w:val="auto"/>
        <w:rPr>
          <w:rFonts w:hint="default"/>
          <w:spacing w:val="6"/>
          <w:lang w:val="en-US" w:eastAsia="zh-CN"/>
        </w:rPr>
      </w:pPr>
      <w:r>
        <w:rPr>
          <w:rFonts w:hint="eastAsia" w:cs="仿宋_GB2312"/>
          <w:spacing w:val="6"/>
          <w:sz w:val="32"/>
          <w:szCs w:val="32"/>
          <w:lang w:val="en-US" w:eastAsia="zh-CN"/>
        </w:rPr>
        <w:t>7.村一级荒山承包协议，包括并不限于采矿、以农村公益性公墓建设为目的的荒山承包与租赁协议。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8" w:firstLineChars="200"/>
        <w:jc w:val="both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8.其他协议（履约金额五十万元以上的）。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8" w:firstLineChars="200"/>
        <w:jc w:val="both"/>
        <w:textAlignment w:val="auto"/>
        <w:rPr>
          <w:rFonts w:hint="eastAsia" w:ascii="楷体_GB2312" w:hAnsi="楷体_GB2312" w:eastAsia="楷体_GB2312" w:cs="楷体_GB2312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pacing w:val="6"/>
          <w:kern w:val="2"/>
          <w:sz w:val="32"/>
          <w:szCs w:val="32"/>
          <w:lang w:val="en-US" w:eastAsia="zh-CN" w:bidi="ar-SA"/>
        </w:rPr>
        <w:t>（三）设立公司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8" w:firstLineChars="200"/>
        <w:jc w:val="both"/>
        <w:textAlignment w:val="auto"/>
        <w:rPr>
          <w:rFonts w:hint="eastAsia"/>
          <w:spacing w:val="6"/>
          <w:lang w:val="en-US" w:eastAsia="zh-CN"/>
        </w:rPr>
      </w:pPr>
      <w:r>
        <w:rPr>
          <w:rFonts w:hint="eastAsia"/>
          <w:spacing w:val="6"/>
          <w:lang w:val="en-US" w:eastAsia="zh-CN"/>
        </w:rPr>
        <w:t>9.街道办事处、镇人民政府出资设立的一级和二级公司章程。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8" w:firstLineChars="200"/>
        <w:jc w:val="both"/>
        <w:textAlignment w:val="auto"/>
        <w:rPr>
          <w:rFonts w:hint="eastAsia" w:ascii="楷体_GB2312" w:hAnsi="楷体_GB2312" w:eastAsia="楷体_GB2312" w:cs="楷体_GB2312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pacing w:val="6"/>
          <w:kern w:val="2"/>
          <w:sz w:val="32"/>
          <w:szCs w:val="32"/>
          <w:lang w:val="en-US" w:eastAsia="zh-CN" w:bidi="ar-SA"/>
        </w:rPr>
        <w:t>（四）涉法函件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8" w:firstLineChars="200"/>
        <w:jc w:val="both"/>
        <w:textAlignment w:val="auto"/>
        <w:rPr>
          <w:rFonts w:hint="eastAsia"/>
          <w:spacing w:val="6"/>
          <w:lang w:val="en-US" w:eastAsia="zh-CN"/>
        </w:rPr>
      </w:pPr>
      <w:r>
        <w:rPr>
          <w:rFonts w:hint="eastAsia"/>
          <w:spacing w:val="6"/>
          <w:lang w:val="en-US" w:eastAsia="zh-CN"/>
        </w:rPr>
        <w:t>10.《律师函》的回复件。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8" w:firstLineChars="200"/>
        <w:jc w:val="both"/>
        <w:textAlignment w:val="auto"/>
        <w:rPr>
          <w:rFonts w:hint="eastAsia" w:ascii="楷体_GB2312" w:hAnsi="楷体_GB2312" w:eastAsia="楷体_GB2312" w:cs="楷体_GB2312"/>
          <w:spacing w:val="6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6"/>
          <w:sz w:val="32"/>
          <w:szCs w:val="32"/>
          <w:lang w:val="en-US" w:eastAsia="zh-CN"/>
        </w:rPr>
        <w:t>（五）履约类文件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8" w:firstLineChars="200"/>
        <w:jc w:val="both"/>
        <w:textAlignment w:val="auto"/>
        <w:rPr>
          <w:rFonts w:hint="default" w:ascii="仿宋_GB2312" w:hAnsi="仿宋_GB2312" w:eastAsia="仿宋_GB2312" w:cs="仿宋_GB2312"/>
          <w:spacing w:val="6"/>
          <w:kern w:val="2"/>
          <w:sz w:val="32"/>
          <w:szCs w:val="36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pacing w:val="6"/>
          <w:kern w:val="2"/>
          <w:sz w:val="32"/>
          <w:szCs w:val="36"/>
          <w:lang w:val="en-US" w:eastAsia="zh-CN" w:bidi="zh-CN"/>
        </w:rPr>
        <w:t>11.为解决历史遗留问题，需要</w:t>
      </w:r>
      <w:r>
        <w:rPr>
          <w:rFonts w:hint="eastAsia" w:ascii="仿宋_GB2312" w:hAnsi="仿宋_GB2312" w:cs="仿宋_GB2312"/>
          <w:spacing w:val="6"/>
          <w:kern w:val="2"/>
          <w:sz w:val="32"/>
          <w:szCs w:val="36"/>
          <w:lang w:val="en-US" w:eastAsia="zh-CN" w:bidi="zh-CN"/>
        </w:rPr>
        <w:t>街道办事处、镇人民政府</w:t>
      </w:r>
      <w:r>
        <w:rPr>
          <w:rFonts w:hint="eastAsia" w:ascii="仿宋_GB2312" w:hAnsi="仿宋_GB2312" w:eastAsia="仿宋_GB2312" w:cs="仿宋_GB2312"/>
          <w:spacing w:val="6"/>
          <w:kern w:val="2"/>
          <w:sz w:val="32"/>
          <w:szCs w:val="36"/>
          <w:lang w:val="en-US" w:eastAsia="zh-CN" w:bidi="zh-CN"/>
        </w:rPr>
        <w:t>履行给付或抵账义务的决定、答复等。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8" w:firstLineChars="200"/>
        <w:jc w:val="both"/>
        <w:textAlignment w:val="auto"/>
        <w:outlineLvl w:val="1"/>
        <w:rPr>
          <w:rFonts w:hint="eastAsia" w:ascii="Cambria" w:hAnsi="Cambria" w:eastAsia="黑体" w:cstheme="minorBidi"/>
          <w:bCs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eastAsia" w:ascii="Cambria" w:hAnsi="Cambria" w:eastAsia="黑体" w:cstheme="minorBidi"/>
          <w:bCs/>
          <w:spacing w:val="6"/>
          <w:kern w:val="2"/>
          <w:sz w:val="32"/>
          <w:szCs w:val="32"/>
          <w:lang w:val="en-US" w:eastAsia="zh-CN" w:bidi="ar-SA"/>
        </w:rPr>
        <w:t>三、集中审查机构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8" w:firstLineChars="200"/>
        <w:jc w:val="both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区司法局行政执法监督科为集中办理</w:t>
      </w:r>
      <w:r>
        <w:rPr>
          <w:rFonts w:hint="eastAsia" w:ascii="仿宋_GB2312" w:hAnsi="仿宋_GB2312" w:cs="仿宋_GB2312"/>
          <w:spacing w:val="6"/>
          <w:sz w:val="32"/>
          <w:szCs w:val="32"/>
          <w:lang w:val="en-US" w:eastAsia="zh-CN"/>
        </w:rPr>
        <w:t>街道（镇）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合法性审查事项工作机构，具体负责合法性审查</w:t>
      </w:r>
      <w:r>
        <w:rPr>
          <w:rFonts w:hint="eastAsia" w:ascii="仿宋_GB2312" w:hAnsi="仿宋_GB2312" w:cs="仿宋_GB2312"/>
          <w:spacing w:val="6"/>
          <w:sz w:val="32"/>
          <w:szCs w:val="32"/>
          <w:lang w:val="en-US" w:eastAsia="zh-CN"/>
        </w:rPr>
        <w:t>事项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的审查、意见出具等工作。区公共法律服务中心的法律服务部协助做好集中</w:t>
      </w:r>
      <w:r>
        <w:rPr>
          <w:rFonts w:hint="eastAsia" w:ascii="仿宋_GB2312" w:hAnsi="仿宋_GB2312" w:cs="仿宋_GB2312"/>
          <w:spacing w:val="6"/>
          <w:sz w:val="32"/>
          <w:szCs w:val="32"/>
          <w:lang w:val="en-US" w:eastAsia="zh-CN"/>
        </w:rPr>
        <w:t>审查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cs="仿宋_GB2312"/>
          <w:spacing w:val="6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18" w:firstLineChars="200"/>
        <w:jc w:val="both"/>
        <w:textAlignment w:val="auto"/>
        <w:outlineLvl w:val="1"/>
        <w:rPr>
          <w:rFonts w:hint="default" w:ascii="Cambria" w:hAnsi="Cambria" w:eastAsia="黑体" w:cstheme="minorBidi"/>
          <w:bCs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eastAsia" w:ascii="Cambria" w:hAnsi="Cambria" w:eastAsia="黑体" w:cstheme="minorBidi"/>
          <w:bCs/>
          <w:spacing w:val="6"/>
          <w:kern w:val="2"/>
          <w:sz w:val="32"/>
          <w:szCs w:val="32"/>
          <w:lang w:val="en-US" w:eastAsia="zh-CN" w:bidi="ar-SA"/>
        </w:rPr>
        <w:t>四、集中审查方式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18" w:firstLineChars="200"/>
        <w:jc w:val="both"/>
        <w:textAlignment w:val="auto"/>
        <w:rPr>
          <w:rFonts w:hint="default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原则上采取书面审查方式。对专业性强、涉及面广、影响群众切身利益的重大涉法事项，可以通过征求意见、听证论证、专家咨询、协调会等方式提高审查质量。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18" w:firstLineChars="200"/>
        <w:jc w:val="both"/>
        <w:textAlignment w:val="auto"/>
        <w:outlineLvl w:val="1"/>
        <w:rPr>
          <w:rFonts w:hint="default" w:ascii="Cambria" w:hAnsi="Cambria" w:eastAsia="黑体" w:cstheme="minorBidi"/>
          <w:bCs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eastAsia" w:ascii="Cambria" w:hAnsi="Cambria" w:eastAsia="黑体" w:cstheme="minorBidi"/>
          <w:bCs/>
          <w:spacing w:val="6"/>
          <w:kern w:val="2"/>
          <w:sz w:val="32"/>
          <w:szCs w:val="32"/>
          <w:lang w:val="en-US" w:eastAsia="zh-CN" w:bidi="ar-SA"/>
        </w:rPr>
        <w:t>五、集中审查时限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18" w:firstLineChars="200"/>
        <w:jc w:val="both"/>
        <w:textAlignment w:val="auto"/>
        <w:rPr>
          <w:rFonts w:hint="default" w:ascii="楷体" w:hAnsi="楷体" w:eastAsia="楷体" w:cs="楷体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一般</w:t>
      </w:r>
      <w:r>
        <w:rPr>
          <w:rFonts w:hint="eastAsia" w:ascii="仿宋_GB2312" w:hAnsi="仿宋_GB2312" w:cs="仿宋_GB2312"/>
          <w:spacing w:val="6"/>
          <w:sz w:val="32"/>
          <w:szCs w:val="32"/>
          <w:lang w:val="en-US" w:eastAsia="zh-CN"/>
        </w:rPr>
        <w:t>为3-5个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工作日</w:t>
      </w:r>
      <w:r>
        <w:rPr>
          <w:rFonts w:hint="eastAsia" w:ascii="仿宋_GB2312" w:hAnsi="仿宋_GB2312" w:cs="仿宋_GB2312"/>
          <w:spacing w:val="6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疑难复杂事项不少于7个工作日。合法性审查时间自审查机构收到审查材料之日起计算。审查材料不完备、不规范，需要补正的，自提交补正材料之日起计算。审查过程中的专家论证、第三方机构评估的时间不计算在本条规定的期限内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18" w:firstLineChars="200"/>
        <w:jc w:val="both"/>
        <w:textAlignment w:val="auto"/>
        <w:outlineLvl w:val="1"/>
        <w:rPr>
          <w:rFonts w:hint="default" w:ascii="Cambria" w:hAnsi="Cambria" w:eastAsia="黑体" w:cstheme="minorBidi"/>
          <w:bCs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eastAsia" w:ascii="Cambria" w:hAnsi="Cambria" w:eastAsia="黑体" w:cstheme="minorBidi"/>
          <w:bCs/>
          <w:spacing w:val="6"/>
          <w:kern w:val="2"/>
          <w:sz w:val="32"/>
          <w:szCs w:val="32"/>
          <w:lang w:val="en-US" w:eastAsia="zh-CN" w:bidi="ar-SA"/>
        </w:rPr>
        <w:t>六、审查流程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18" w:firstLineChars="200"/>
        <w:jc w:val="both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由</w:t>
      </w:r>
      <w:r>
        <w:rPr>
          <w:rFonts w:hint="eastAsia" w:ascii="仿宋_GB2312" w:hAnsi="仿宋_GB2312" w:cs="仿宋_GB2312"/>
          <w:spacing w:val="6"/>
          <w:sz w:val="32"/>
          <w:szCs w:val="32"/>
          <w:lang w:val="en-US" w:eastAsia="zh-CN"/>
        </w:rPr>
        <w:t>街道（镇）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向区政府办公室报送</w:t>
      </w:r>
      <w:r>
        <w:rPr>
          <w:rFonts w:hint="eastAsia" w:ascii="仿宋_GB2312" w:hAnsi="仿宋_GB2312" w:cs="仿宋_GB2312"/>
          <w:spacing w:val="6"/>
          <w:sz w:val="32"/>
          <w:szCs w:val="32"/>
          <w:lang w:val="en-US" w:eastAsia="zh-CN"/>
        </w:rPr>
        <w:t>集中审查申报单（详见附件）和送审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18" w:firstLineChars="200"/>
        <w:jc w:val="both"/>
        <w:textAlignment w:val="auto"/>
        <w:rPr>
          <w:rFonts w:hint="default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6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区政府办公室交办区司法局进行集中审查。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18" w:firstLineChars="200"/>
        <w:jc w:val="both"/>
        <w:textAlignment w:val="auto"/>
        <w:rPr>
          <w:rFonts w:hint="default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6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区司法局集中审查机构在合法性审查过程中，要求送审</w:t>
      </w:r>
      <w:r>
        <w:rPr>
          <w:rFonts w:hint="eastAsia" w:ascii="仿宋_GB2312" w:hAnsi="仿宋_GB2312" w:cs="仿宋_GB2312"/>
          <w:spacing w:val="6"/>
          <w:sz w:val="32"/>
          <w:szCs w:val="32"/>
          <w:lang w:val="en-US" w:eastAsia="zh-CN"/>
        </w:rPr>
        <w:t>街道（镇）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补充背景资料、说明情况，或者要求有关部门协助审查的，</w:t>
      </w:r>
      <w:r>
        <w:rPr>
          <w:rFonts w:hint="eastAsia" w:ascii="仿宋_GB2312" w:hAnsi="仿宋_GB2312" w:cs="仿宋_GB2312"/>
          <w:spacing w:val="6"/>
          <w:sz w:val="32"/>
          <w:szCs w:val="32"/>
          <w:lang w:val="en-US" w:eastAsia="zh-CN"/>
        </w:rPr>
        <w:t>相关部门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应当予以配合。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18" w:firstLineChars="200"/>
        <w:jc w:val="both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6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区司法局审查完成后，出具书面审查意见报区政府办公室，同时抄送送审</w:t>
      </w:r>
      <w:r>
        <w:rPr>
          <w:rFonts w:hint="eastAsia" w:ascii="仿宋_GB2312" w:hAnsi="仿宋_GB2312" w:cs="仿宋_GB2312"/>
          <w:spacing w:val="6"/>
          <w:sz w:val="32"/>
          <w:szCs w:val="32"/>
          <w:lang w:val="en-US" w:eastAsia="zh-CN"/>
        </w:rPr>
        <w:t>街道（镇）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18" w:firstLineChars="200"/>
        <w:jc w:val="both"/>
        <w:textAlignment w:val="auto"/>
        <w:rPr>
          <w:rFonts w:hint="eastAsia" w:ascii="仿宋_GB2312" w:hAnsi="仿宋_GB2312" w:cs="仿宋_GB2312"/>
          <w:spacing w:val="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18" w:firstLineChars="200"/>
        <w:jc w:val="both"/>
        <w:textAlignment w:val="auto"/>
        <w:rPr>
          <w:rFonts w:ascii="文星标宋" w:hAnsi="文星标宋" w:eastAsia="文星标宋"/>
          <w:spacing w:val="6"/>
          <w:sz w:val="44"/>
          <w:szCs w:val="44"/>
        </w:rPr>
      </w:pPr>
      <w:r>
        <w:rPr>
          <w:rFonts w:hint="eastAsia" w:ascii="仿宋_GB2312" w:hAnsi="仿宋_GB2312" w:cs="仿宋_GB2312"/>
          <w:spacing w:val="6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集中办理街道（镇）合法性审查事项申报单</w:t>
      </w:r>
    </w:p>
    <w:p>
      <w:pPr>
        <w:pStyle w:val="8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附件：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0" w:firstLineChars="0"/>
        <w:jc w:val="center"/>
        <w:textAlignment w:val="auto"/>
        <w:rPr>
          <w:rFonts w:hint="eastAsia" w:ascii="文星标宋" w:hAnsi="文星标宋" w:eastAsia="文星标宋"/>
          <w:sz w:val="44"/>
          <w:szCs w:val="44"/>
        </w:rPr>
      </w:pPr>
      <w:r>
        <w:rPr>
          <w:rFonts w:hint="eastAsia" w:ascii="文星标宋" w:hAnsi="文星标宋" w:eastAsia="文星标宋"/>
          <w:sz w:val="44"/>
          <w:szCs w:val="44"/>
        </w:rPr>
        <w:t>集中办理街道（镇）合法性审查事项申报单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0" w:firstLineChars="0"/>
        <w:jc w:val="center"/>
        <w:textAlignment w:val="auto"/>
        <w:rPr>
          <w:rFonts w:hint="eastAsia" w:ascii="文星标宋" w:hAnsi="文星标宋" w:eastAsia="文星标宋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-257" w:leftChars="-202" w:hanging="342" w:hangingChars="133"/>
        <w:jc w:val="right"/>
        <w:textAlignment w:val="auto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28"/>
          <w:szCs w:val="28"/>
        </w:rPr>
        <w:t>日期：    年  月  日</w:t>
      </w:r>
    </w:p>
    <w:tbl>
      <w:tblPr>
        <w:tblStyle w:val="16"/>
        <w:tblpPr w:leftFromText="180" w:rightFromText="180" w:vertAnchor="text" w:horzAnchor="page" w:tblpX="1530" w:tblpY="156"/>
        <w:tblOverlap w:val="never"/>
        <w:tblW w:w="9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341"/>
        <w:gridCol w:w="2342"/>
        <w:gridCol w:w="2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297" w:firstLineChars="100"/>
              <w:jc w:val="both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送审单位</w:t>
            </w:r>
          </w:p>
        </w:tc>
        <w:tc>
          <w:tcPr>
            <w:tcW w:w="23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297" w:firstLineChars="100"/>
              <w:jc w:val="both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负责人签字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297" w:firstLineChars="100"/>
              <w:jc w:val="both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送审事项</w:t>
            </w:r>
          </w:p>
        </w:tc>
        <w:tc>
          <w:tcPr>
            <w:tcW w:w="70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</w:trPr>
        <w:tc>
          <w:tcPr>
            <w:tcW w:w="2093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审查重点及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297" w:firstLineChars="100"/>
              <w:jc w:val="both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其他要求</w:t>
            </w:r>
          </w:p>
        </w:tc>
        <w:tc>
          <w:tcPr>
            <w:tcW w:w="70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（可附后）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297" w:firstLineChars="100"/>
              <w:jc w:val="both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背景资料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ind w:firstLine="0" w:firstLineChars="0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（逐项编号）</w:t>
            </w:r>
          </w:p>
        </w:tc>
        <w:tc>
          <w:tcPr>
            <w:tcW w:w="70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（可附后）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297" w:firstLineChars="100"/>
              <w:jc w:val="both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其他事项</w:t>
            </w:r>
          </w:p>
        </w:tc>
        <w:tc>
          <w:tcPr>
            <w:tcW w:w="70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jc w:val="left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联系人：         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            </w:t>
      </w:r>
      <w:r>
        <w:rPr>
          <w:rFonts w:hint="eastAsia" w:ascii="楷体" w:hAnsi="楷体" w:eastAsia="楷体" w:cs="楷体"/>
          <w:sz w:val="32"/>
          <w:szCs w:val="32"/>
        </w:rPr>
        <w:t>联系电话：</w:t>
      </w:r>
    </w:p>
    <w:p>
      <w:pPr>
        <w:keepNext w:val="0"/>
        <w:keepLines w:val="0"/>
        <w:pageBreakBefore w:val="0"/>
        <w:kinsoku/>
        <w:wordWrap/>
        <w:topLinePunct w:val="0"/>
        <w:bidi w:val="0"/>
        <w:snapToGrid/>
        <w:spacing w:line="600" w:lineRule="exact"/>
        <w:rPr>
          <w:rFonts w:hint="eastAsia" w:ascii="楷体_GB2312" w:hAnsi="楷体_GB2312" w:eastAsia="楷体_GB2312" w:cs="楷体_GB2312"/>
          <w:kern w:val="0"/>
          <w:lang w:eastAsia="zh-CN" w:bidi="ar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napToGrid/>
        <w:spacing w:line="600" w:lineRule="exact"/>
        <w:rPr>
          <w:rFonts w:hint="eastAsia" w:ascii="楷体_GB2312" w:hAnsi="楷体_GB2312" w:eastAsia="楷体_GB2312" w:cs="楷体_GB2312"/>
          <w:kern w:val="0"/>
          <w:lang w:eastAsia="zh-CN" w:bidi="ar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napToGrid/>
        <w:spacing w:line="600" w:lineRule="exact"/>
        <w:rPr>
          <w:rFonts w:hint="eastAsia" w:ascii="仿宋_GB2312" w:hAnsi="仿宋_GB2312" w:eastAsia="仿宋_GB2312" w:cs="仿宋_GB2312"/>
          <w:spacing w:val="6"/>
          <w:kern w:val="0"/>
          <w:sz w:val="32"/>
          <w:lang w:eastAsia="zh-CN" w:bidi="ar"/>
        </w:rPr>
      </w:pPr>
      <w:r>
        <w:rPr>
          <w:rFonts w:hint="eastAsia" w:ascii="仿宋_GB2312" w:hAnsi="仿宋_GB2312" w:eastAsia="仿宋_GB2312" w:cs="仿宋_GB2312"/>
          <w:spacing w:val="6"/>
          <w:kern w:val="0"/>
          <w:sz w:val="32"/>
          <w:lang w:eastAsia="zh-CN" w:bidi="ar"/>
        </w:rPr>
        <w:t>（此页无正文）</w:t>
      </w:r>
    </w:p>
    <w:p>
      <w:pPr>
        <w:keepNext w:val="0"/>
        <w:keepLines w:val="0"/>
        <w:pageBreakBefore w:val="0"/>
        <w:kinsoku/>
        <w:wordWrap/>
        <w:topLinePunct w:val="0"/>
        <w:bidi w:val="0"/>
        <w:snapToGrid/>
        <w:spacing w:line="600" w:lineRule="exact"/>
        <w:rPr>
          <w:rFonts w:hint="eastAsia" w:ascii="楷体_GB2312" w:hAnsi="楷体_GB2312" w:eastAsia="楷体_GB2312" w:cs="楷体_GB2312"/>
          <w:kern w:val="0"/>
          <w:lang w:bidi="ar"/>
        </w:rPr>
      </w:pP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/>
          <w:i w:val="0"/>
          <w:iCs w:val="0"/>
          <w:lang w:eastAsia="zh-CN"/>
        </w:rPr>
      </w:pP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/>
          <w:i w:val="0"/>
          <w:iCs w:val="0"/>
          <w:lang w:eastAsia="zh-CN"/>
        </w:rPr>
      </w:pP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/>
          <w:i w:val="0"/>
          <w:iCs w:val="0"/>
          <w:lang w:eastAsia="zh-CN"/>
        </w:rPr>
      </w:pP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/>
          <w:i w:val="0"/>
          <w:iCs w:val="0"/>
          <w:lang w:eastAsia="zh-CN"/>
        </w:rPr>
      </w:pP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/>
          <w:i w:val="0"/>
          <w:iCs w:val="0"/>
          <w:lang w:eastAsia="zh-CN"/>
        </w:rPr>
      </w:pP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/>
          <w:i w:val="0"/>
          <w:iCs w:val="0"/>
          <w:lang w:eastAsia="zh-CN"/>
        </w:rPr>
      </w:pP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/>
          <w:i w:val="0"/>
          <w:iCs w:val="0"/>
          <w:lang w:eastAsia="zh-CN"/>
        </w:rPr>
      </w:pP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/>
          <w:i w:val="0"/>
          <w:iCs w:val="0"/>
          <w:lang w:eastAsia="zh-CN"/>
        </w:rPr>
      </w:pP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/>
          <w:i w:val="0"/>
          <w:iCs w:val="0"/>
          <w:lang w:eastAsia="zh-CN"/>
        </w:rPr>
      </w:pP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/>
          <w:i w:val="0"/>
          <w:iCs w:val="0"/>
          <w:lang w:eastAsia="zh-CN"/>
        </w:rPr>
      </w:pP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/>
          <w:i w:val="0"/>
          <w:iCs w:val="0"/>
          <w:lang w:eastAsia="zh-CN"/>
        </w:rPr>
      </w:pP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/>
          <w:i w:val="0"/>
          <w:iCs w:val="0"/>
          <w:lang w:eastAsia="zh-CN"/>
        </w:rPr>
      </w:pP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/>
          <w:i w:val="0"/>
          <w:iCs w:val="0"/>
          <w:lang w:eastAsia="zh-CN"/>
        </w:rPr>
      </w:pP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/>
          <w:i w:val="0"/>
          <w:iCs w:val="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134" w:leftChars="100" w:right="0" w:rightChars="0" w:hanging="837" w:hangingChars="300"/>
        <w:jc w:val="both"/>
        <w:textAlignment w:val="auto"/>
        <w:rPr>
          <w:rFonts w:hint="eastAsia" w:ascii="仿宋_GB2312" w:eastAsia="仿宋_GB2312"/>
          <w:bCs/>
          <w:color w:val="000000"/>
          <w:spacing w:val="11"/>
          <w:sz w:val="28"/>
          <w:szCs w:val="28"/>
        </w:rPr>
      </w:pPr>
      <w:r>
        <w:rPr>
          <w:rFonts w:ascii="Calibri" w:eastAsia="宋体"/>
          <w:spacing w:val="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15240</wp:posOffset>
                </wp:positionV>
                <wp:extent cx="5615940" cy="17780"/>
                <wp:effectExtent l="0" t="7620" r="3810" b="1270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5615940" cy="1778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top:1.2pt;height:1.4pt;width:442.2pt;mso-position-horizontal:center;z-index:251662336;mso-width-relative:page;mso-height-relative:page;" filled="f" stroked="t" coordsize="21600,21600" o:gfxdata="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CVlnnHTAAAABAEAAA8AAAAAAAAAAQAgAAAAOAAAAGRycy9k&#10;b3ducmV2LnhtbFBLAQIUABQAAAAIAIdO4kD270BN8QEAALsDAAAOAAAAAAAAAAEAIAAAADgBAABk&#10;cnMvZTJvRG9jLnhtbFBLBQYAAAAABgAGAFkBAACb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Cs/>
          <w:color w:val="000000"/>
          <w:spacing w:val="11"/>
          <w:sz w:val="28"/>
          <w:szCs w:val="28"/>
        </w:rPr>
        <w:t>抄送：区委办公室，区人大常委会办公室，区政协办公室，区法院，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136" w:firstLineChars="407"/>
        <w:jc w:val="both"/>
        <w:textAlignment w:val="auto"/>
        <w:rPr>
          <w:rFonts w:ascii="仿宋_GB2312" w:eastAsia="仿宋_GB2312"/>
          <w:bCs/>
          <w:color w:val="000000"/>
          <w:spacing w:val="11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spacing w:val="11"/>
          <w:sz w:val="28"/>
          <w:szCs w:val="28"/>
        </w:rPr>
        <w:t>区检察院，区人武部。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79" w:firstLineChars="100"/>
        <w:textAlignment w:val="auto"/>
        <w:rPr>
          <w:rFonts w:hint="eastAsia" w:ascii="楷体" w:hAnsi="楷体" w:eastAsia="仿宋_GB2312" w:cs="楷体"/>
          <w:color w:val="0000FF"/>
          <w:sz w:val="32"/>
          <w:szCs w:val="32"/>
          <w:lang w:val="en-US" w:eastAsia="zh-CN"/>
        </w:rPr>
      </w:pPr>
      <w:r>
        <w:rPr>
          <w:rFonts w:ascii="Calibri" w:hAnsi="Calibri" w:eastAsia="宋体"/>
          <w:spacing w:val="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427355</wp:posOffset>
                </wp:positionV>
                <wp:extent cx="5615940" cy="381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5615940" cy="381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top:33.65pt;height:0.3pt;width:442.2pt;mso-position-horizontal:center;z-index:251664384;mso-width-relative:page;mso-height-relative:page;" filled="f" stroked="t" coordsize="21600,21600" o:gfxdata="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KHnI/PVAAAABgEAAA8AAAAAAAAAAQAgAAAAOAAAAGRycy9k&#10;b3ducmV2LnhtbFBLAQIUABQAAAAIAIdO4kCGEE5d7wEAALoDAAAOAAAAAAAAAAEAIAAAADoBAABk&#10;cnMvZTJvRG9jLnhtbFBLBQYAAAAABgAGAFkBAACb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Calibri" w:hAnsi="Calibri" w:eastAsia="宋体"/>
          <w:spacing w:val="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45720</wp:posOffset>
                </wp:positionV>
                <wp:extent cx="5615940" cy="0"/>
                <wp:effectExtent l="0" t="4445" r="0" b="508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top:3.6pt;height:0pt;width:442.2pt;mso-position-horizontal:center;z-index:251663360;mso-width-relative:page;mso-height-relative:page;" filled="f" stroked="t" coordsize="21600,21600" o:gfxdata="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Er8p3DSAAAABAEAAA8AAAAAAAAAAQAgAAAAOAAAAGRycy9kb3ducmV2&#10;LnhtbFBLAQIUABQAAAAIAIdO4kCMzmNz7AEAALYDAAAOAAAAAAAAAAEAIAAAADc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pacing w:val="11"/>
          <w:sz w:val="28"/>
          <w:szCs w:val="28"/>
        </w:rPr>
        <w:t>济南市章丘区人民政府办公室　　</w:t>
      </w:r>
      <w:r>
        <w:rPr>
          <w:rFonts w:ascii="仿宋_GB2312" w:eastAsia="仿宋_GB2312"/>
          <w:spacing w:val="11"/>
          <w:sz w:val="28"/>
          <w:szCs w:val="28"/>
        </w:rPr>
        <w:t xml:space="preserve"> </w:t>
      </w:r>
      <w:r>
        <w:rPr>
          <w:rFonts w:hint="eastAsia" w:ascii="仿宋_GB2312" w:eastAsia="仿宋_GB2312"/>
          <w:spacing w:val="11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pacing w:val="11"/>
          <w:sz w:val="28"/>
          <w:szCs w:val="28"/>
        </w:rPr>
        <w:t xml:space="preserve"> </w:t>
      </w:r>
      <w:r>
        <w:rPr>
          <w:rFonts w:hint="eastAsia" w:ascii="仿宋_GB2312" w:hAnsi="仿宋_GB2312" w:cs="仿宋_GB2312"/>
          <w:spacing w:val="11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1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pacing w:val="11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11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pacing w:val="11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11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pacing w:val="11"/>
          <w:sz w:val="28"/>
          <w:szCs w:val="28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pacing w:val="11"/>
          <w:sz w:val="28"/>
          <w:szCs w:val="28"/>
        </w:rPr>
        <w:t>日印发</w:t>
      </w:r>
      <w:r>
        <w:rPr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-294005</wp:posOffset>
                </wp:positionH>
                <wp:positionV relativeFrom="paragraph">
                  <wp:posOffset>7985760</wp:posOffset>
                </wp:positionV>
                <wp:extent cx="962025" cy="523875"/>
                <wp:effectExtent l="4445" t="4445" r="5080" b="508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9620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3.15pt;margin-top:628.8pt;height:41.25pt;width:75.75pt;z-index:251665408;mso-width-relative:page;mso-height-relative:page;" fillcolor="#FFFFFF" filled="t" stroked="t" coordsize="21600,21600" o:gfxdata="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B9YkTHaAAAADQEAAA8AAAAAAAAAAQAgAAAA&#10;OAAAAGRycy9kb3ducmV2LnhtbFBLAQIUABQAAAAIAIdO4kBsKG+D8wEAAP0DAAAOAAAAAAAAAAEA&#10;IAAAAD8BAABkcnMvZTJvRG9jLnhtbFBLBQYAAAAABgAGAFkBAACk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sectPr>
      <w:footerReference r:id="rId5" w:type="default"/>
      <w:pgSz w:w="11906" w:h="16838"/>
      <w:pgMar w:top="2041" w:right="1531" w:bottom="2041" w:left="1531" w:header="851" w:footer="1417" w:gutter="0"/>
      <w:pgNumType w:fmt="numberInDash"/>
      <w:cols w:space="720" w:num="1"/>
      <w:rtlGutter w:val="0"/>
      <w:docGrid w:type="linesAndChars" w:linePitch="634" w:charSpace="-47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94"/>
      </w:pPr>
      <w:r>
        <w:separator/>
      </w:r>
    </w:p>
  </w:endnote>
  <w:endnote w:type="continuationSeparator" w:id="1">
    <w:p>
      <w:pPr>
        <w:spacing w:line="240" w:lineRule="auto"/>
        <w:ind w:firstLine="59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2312">
    <w:altName w:val="方正楷体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Garamond">
    <w:altName w:val="FreeSerif"/>
    <w:panose1 w:val="02020404030301010803"/>
    <w:charset w:val="00"/>
    <w:family w:val="roman"/>
    <w:pitch w:val="default"/>
    <w:sig w:usb0="00000000" w:usb1="00000000" w:usb2="00000000" w:usb3="00000000" w:csb0="0000009F" w:csb1="DFD7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文星标宋">
    <w:altName w:val="方正书宋_GBK"/>
    <w:panose1 w:val="02010604000101010101"/>
    <w:charset w:val="86"/>
    <w:family w:val="modern"/>
    <w:pitch w:val="default"/>
    <w:sig w:usb0="00000000" w:usb1="00000000" w:usb2="00000000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firstLine="0" w:firstLineChars="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firstLine="0" w:firstLineChars="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94"/>
      </w:pPr>
      <w:r>
        <w:separator/>
      </w:r>
    </w:p>
  </w:footnote>
  <w:footnote w:type="continuationSeparator" w:id="1">
    <w:p>
      <w:pPr>
        <w:spacing w:line="240" w:lineRule="auto"/>
        <w:ind w:firstLine="594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ODVkYzBjZTlkMjI5Y2FjMTliZWUxMDUzNjQwNjYifQ=="/>
    <w:docVar w:name="KSO_WPS_MARK_KEY" w:val="fb48e801-fcae-4f53-8dea-4b632e0fde20"/>
  </w:docVars>
  <w:rsids>
    <w:rsidRoot w:val="57DA7AE1"/>
    <w:rsid w:val="000633F9"/>
    <w:rsid w:val="003E5379"/>
    <w:rsid w:val="00C454D3"/>
    <w:rsid w:val="00EC71CF"/>
    <w:rsid w:val="017A11F2"/>
    <w:rsid w:val="01B40A12"/>
    <w:rsid w:val="01C662C3"/>
    <w:rsid w:val="02201580"/>
    <w:rsid w:val="02891CA8"/>
    <w:rsid w:val="03090C88"/>
    <w:rsid w:val="03743718"/>
    <w:rsid w:val="03885E3A"/>
    <w:rsid w:val="03917403"/>
    <w:rsid w:val="03D0234E"/>
    <w:rsid w:val="058B4EAB"/>
    <w:rsid w:val="05D0046F"/>
    <w:rsid w:val="05FA68BA"/>
    <w:rsid w:val="05FB784A"/>
    <w:rsid w:val="062020D5"/>
    <w:rsid w:val="06717CF8"/>
    <w:rsid w:val="069B18D7"/>
    <w:rsid w:val="06D34A43"/>
    <w:rsid w:val="070B281C"/>
    <w:rsid w:val="07A44513"/>
    <w:rsid w:val="08DF2C21"/>
    <w:rsid w:val="08EF415D"/>
    <w:rsid w:val="09672372"/>
    <w:rsid w:val="09E41B0F"/>
    <w:rsid w:val="0A003D39"/>
    <w:rsid w:val="0ADB5F1A"/>
    <w:rsid w:val="0AF872EB"/>
    <w:rsid w:val="0B0255CA"/>
    <w:rsid w:val="0B20574A"/>
    <w:rsid w:val="0B837613"/>
    <w:rsid w:val="0C473374"/>
    <w:rsid w:val="0C685DCD"/>
    <w:rsid w:val="0C8D18BD"/>
    <w:rsid w:val="0D1F02B2"/>
    <w:rsid w:val="0D58089A"/>
    <w:rsid w:val="0D607DC0"/>
    <w:rsid w:val="0D7C1890"/>
    <w:rsid w:val="0DA200BD"/>
    <w:rsid w:val="0F367CE8"/>
    <w:rsid w:val="0FE91C90"/>
    <w:rsid w:val="10230142"/>
    <w:rsid w:val="102D5023"/>
    <w:rsid w:val="10652B49"/>
    <w:rsid w:val="10A62F12"/>
    <w:rsid w:val="10EB6EF1"/>
    <w:rsid w:val="113662ED"/>
    <w:rsid w:val="1165112D"/>
    <w:rsid w:val="11C61EFF"/>
    <w:rsid w:val="12936665"/>
    <w:rsid w:val="13550365"/>
    <w:rsid w:val="13C3388F"/>
    <w:rsid w:val="13D46FC1"/>
    <w:rsid w:val="141B1543"/>
    <w:rsid w:val="145B0FD9"/>
    <w:rsid w:val="14616BF1"/>
    <w:rsid w:val="14B741EE"/>
    <w:rsid w:val="14BF175D"/>
    <w:rsid w:val="15310F75"/>
    <w:rsid w:val="15343995"/>
    <w:rsid w:val="158A405C"/>
    <w:rsid w:val="15921B8B"/>
    <w:rsid w:val="15C076B6"/>
    <w:rsid w:val="168C50E5"/>
    <w:rsid w:val="18652F77"/>
    <w:rsid w:val="18804ACE"/>
    <w:rsid w:val="18F86462"/>
    <w:rsid w:val="193B2862"/>
    <w:rsid w:val="194E2421"/>
    <w:rsid w:val="19DA3977"/>
    <w:rsid w:val="1A022FFB"/>
    <w:rsid w:val="1A13679D"/>
    <w:rsid w:val="1A1D7E85"/>
    <w:rsid w:val="1A3C331E"/>
    <w:rsid w:val="1A436D05"/>
    <w:rsid w:val="1AB86BAD"/>
    <w:rsid w:val="1AB96D79"/>
    <w:rsid w:val="1AC274D9"/>
    <w:rsid w:val="1AD861BE"/>
    <w:rsid w:val="1B2053E5"/>
    <w:rsid w:val="1B4353EC"/>
    <w:rsid w:val="1BBA14C1"/>
    <w:rsid w:val="1BD9566D"/>
    <w:rsid w:val="1BF41B2C"/>
    <w:rsid w:val="1C0007A0"/>
    <w:rsid w:val="1C730FDE"/>
    <w:rsid w:val="1CDB53B7"/>
    <w:rsid w:val="1DDE60DD"/>
    <w:rsid w:val="1E232163"/>
    <w:rsid w:val="1E2E78B2"/>
    <w:rsid w:val="1EF93FFF"/>
    <w:rsid w:val="1FC471CF"/>
    <w:rsid w:val="20306726"/>
    <w:rsid w:val="20493C90"/>
    <w:rsid w:val="20C34D3B"/>
    <w:rsid w:val="21050B8F"/>
    <w:rsid w:val="214870D3"/>
    <w:rsid w:val="216D2BCE"/>
    <w:rsid w:val="21AF275A"/>
    <w:rsid w:val="21BD222B"/>
    <w:rsid w:val="2214468F"/>
    <w:rsid w:val="23E17BE9"/>
    <w:rsid w:val="24376272"/>
    <w:rsid w:val="243766CC"/>
    <w:rsid w:val="24416AE4"/>
    <w:rsid w:val="249F72EA"/>
    <w:rsid w:val="24B8399A"/>
    <w:rsid w:val="250C3562"/>
    <w:rsid w:val="25110B19"/>
    <w:rsid w:val="251B5865"/>
    <w:rsid w:val="25464E20"/>
    <w:rsid w:val="254823A5"/>
    <w:rsid w:val="26467D0D"/>
    <w:rsid w:val="268C506D"/>
    <w:rsid w:val="26D920BE"/>
    <w:rsid w:val="270F40F6"/>
    <w:rsid w:val="27365374"/>
    <w:rsid w:val="2748188F"/>
    <w:rsid w:val="27630441"/>
    <w:rsid w:val="27642706"/>
    <w:rsid w:val="2852419D"/>
    <w:rsid w:val="28F549BA"/>
    <w:rsid w:val="29A30ED5"/>
    <w:rsid w:val="2A54518A"/>
    <w:rsid w:val="2A6D4DA8"/>
    <w:rsid w:val="2B0E724B"/>
    <w:rsid w:val="2B54231C"/>
    <w:rsid w:val="2B9F5389"/>
    <w:rsid w:val="2BCA182D"/>
    <w:rsid w:val="2BD556B9"/>
    <w:rsid w:val="2C276652"/>
    <w:rsid w:val="2C5330FB"/>
    <w:rsid w:val="2DDE2ABE"/>
    <w:rsid w:val="2E1A0791"/>
    <w:rsid w:val="2E85139B"/>
    <w:rsid w:val="2F0F5382"/>
    <w:rsid w:val="2F7F620F"/>
    <w:rsid w:val="2FEC7362"/>
    <w:rsid w:val="303B4B45"/>
    <w:rsid w:val="30B218F3"/>
    <w:rsid w:val="31991B31"/>
    <w:rsid w:val="319D1305"/>
    <w:rsid w:val="320F4B90"/>
    <w:rsid w:val="32BB7F37"/>
    <w:rsid w:val="32BC14F5"/>
    <w:rsid w:val="33240DD1"/>
    <w:rsid w:val="334F3FE9"/>
    <w:rsid w:val="33846B05"/>
    <w:rsid w:val="33B5735F"/>
    <w:rsid w:val="342A5484"/>
    <w:rsid w:val="343E68FE"/>
    <w:rsid w:val="34416B30"/>
    <w:rsid w:val="346A5CA6"/>
    <w:rsid w:val="349C1858"/>
    <w:rsid w:val="35072B66"/>
    <w:rsid w:val="357C01BE"/>
    <w:rsid w:val="35BB71D0"/>
    <w:rsid w:val="35BC7E04"/>
    <w:rsid w:val="3623361D"/>
    <w:rsid w:val="36256D56"/>
    <w:rsid w:val="362D7FF8"/>
    <w:rsid w:val="36D538CF"/>
    <w:rsid w:val="374A4D7C"/>
    <w:rsid w:val="374E4D11"/>
    <w:rsid w:val="378161FB"/>
    <w:rsid w:val="37F11E6E"/>
    <w:rsid w:val="380266E8"/>
    <w:rsid w:val="38D64404"/>
    <w:rsid w:val="38E71D8F"/>
    <w:rsid w:val="38E8575E"/>
    <w:rsid w:val="397B131E"/>
    <w:rsid w:val="39BC1DBE"/>
    <w:rsid w:val="3ADA402B"/>
    <w:rsid w:val="3B04519F"/>
    <w:rsid w:val="3C082A51"/>
    <w:rsid w:val="3DF504B9"/>
    <w:rsid w:val="3E021BE1"/>
    <w:rsid w:val="3E082599"/>
    <w:rsid w:val="3E1F3D33"/>
    <w:rsid w:val="3E6C3FB1"/>
    <w:rsid w:val="3E89472A"/>
    <w:rsid w:val="3EE96099"/>
    <w:rsid w:val="3F610698"/>
    <w:rsid w:val="3FB26227"/>
    <w:rsid w:val="41851266"/>
    <w:rsid w:val="41BA21D5"/>
    <w:rsid w:val="42647D59"/>
    <w:rsid w:val="42DE7807"/>
    <w:rsid w:val="430A28FB"/>
    <w:rsid w:val="43166453"/>
    <w:rsid w:val="43561861"/>
    <w:rsid w:val="43CF390C"/>
    <w:rsid w:val="442E0F84"/>
    <w:rsid w:val="44CF0E69"/>
    <w:rsid w:val="44F93066"/>
    <w:rsid w:val="4522220E"/>
    <w:rsid w:val="455641FC"/>
    <w:rsid w:val="45AF5B4C"/>
    <w:rsid w:val="45C74692"/>
    <w:rsid w:val="45E371DA"/>
    <w:rsid w:val="462F75A3"/>
    <w:rsid w:val="47136404"/>
    <w:rsid w:val="4764182A"/>
    <w:rsid w:val="47A3636C"/>
    <w:rsid w:val="47BF2500"/>
    <w:rsid w:val="47EE450C"/>
    <w:rsid w:val="48192935"/>
    <w:rsid w:val="48930AD8"/>
    <w:rsid w:val="48C318F0"/>
    <w:rsid w:val="49C02A6E"/>
    <w:rsid w:val="4A3456FA"/>
    <w:rsid w:val="4A3F5BEB"/>
    <w:rsid w:val="4A5414E0"/>
    <w:rsid w:val="4AEA7063"/>
    <w:rsid w:val="4AF66F39"/>
    <w:rsid w:val="4B2971C0"/>
    <w:rsid w:val="4B8D7224"/>
    <w:rsid w:val="4BA70F90"/>
    <w:rsid w:val="4BF646D8"/>
    <w:rsid w:val="4C1C7C9F"/>
    <w:rsid w:val="4C8908E5"/>
    <w:rsid w:val="4C8A67A4"/>
    <w:rsid w:val="4D2C7E39"/>
    <w:rsid w:val="4D4B4500"/>
    <w:rsid w:val="4D544D0F"/>
    <w:rsid w:val="4DCD0876"/>
    <w:rsid w:val="4DF745EF"/>
    <w:rsid w:val="4E72438A"/>
    <w:rsid w:val="4E9B34CB"/>
    <w:rsid w:val="4EA85C9C"/>
    <w:rsid w:val="4F2E29BF"/>
    <w:rsid w:val="4F411C7D"/>
    <w:rsid w:val="4FCA639B"/>
    <w:rsid w:val="4FD95D49"/>
    <w:rsid w:val="4FE17A31"/>
    <w:rsid w:val="506E2C9A"/>
    <w:rsid w:val="509D18E9"/>
    <w:rsid w:val="50D95653"/>
    <w:rsid w:val="51546EC5"/>
    <w:rsid w:val="51920D04"/>
    <w:rsid w:val="51AB3D3B"/>
    <w:rsid w:val="51CA483F"/>
    <w:rsid w:val="51F1533B"/>
    <w:rsid w:val="51FF7D69"/>
    <w:rsid w:val="520C7C88"/>
    <w:rsid w:val="52437389"/>
    <w:rsid w:val="52F74BC1"/>
    <w:rsid w:val="53005D3D"/>
    <w:rsid w:val="53611A75"/>
    <w:rsid w:val="536D087F"/>
    <w:rsid w:val="537961D3"/>
    <w:rsid w:val="539E0054"/>
    <w:rsid w:val="53A312FA"/>
    <w:rsid w:val="54AF4D61"/>
    <w:rsid w:val="5559318C"/>
    <w:rsid w:val="556B2359"/>
    <w:rsid w:val="56777B72"/>
    <w:rsid w:val="56B31623"/>
    <w:rsid w:val="56BE5B25"/>
    <w:rsid w:val="56C672AE"/>
    <w:rsid w:val="570A1F63"/>
    <w:rsid w:val="574249F0"/>
    <w:rsid w:val="5763316A"/>
    <w:rsid w:val="576533AA"/>
    <w:rsid w:val="57DA7AE1"/>
    <w:rsid w:val="57E2203B"/>
    <w:rsid w:val="58253EED"/>
    <w:rsid w:val="584470F6"/>
    <w:rsid w:val="58E662CE"/>
    <w:rsid w:val="59467CF2"/>
    <w:rsid w:val="597D7066"/>
    <w:rsid w:val="597F3A8D"/>
    <w:rsid w:val="59F54B89"/>
    <w:rsid w:val="59FE0BED"/>
    <w:rsid w:val="5A74492C"/>
    <w:rsid w:val="5A940AAD"/>
    <w:rsid w:val="5AA337D5"/>
    <w:rsid w:val="5AF74CC8"/>
    <w:rsid w:val="5B0E71DC"/>
    <w:rsid w:val="5BF100BC"/>
    <w:rsid w:val="5C6B0DAA"/>
    <w:rsid w:val="5CA07CD5"/>
    <w:rsid w:val="5CD520B6"/>
    <w:rsid w:val="5D4502D4"/>
    <w:rsid w:val="5DD87FFB"/>
    <w:rsid w:val="5DFB2724"/>
    <w:rsid w:val="5E14711F"/>
    <w:rsid w:val="5E1D2086"/>
    <w:rsid w:val="5E4C36FB"/>
    <w:rsid w:val="5E750ACE"/>
    <w:rsid w:val="5E75C903"/>
    <w:rsid w:val="5EC9217E"/>
    <w:rsid w:val="5EFE09A3"/>
    <w:rsid w:val="5F0B04A3"/>
    <w:rsid w:val="5F0D4D4C"/>
    <w:rsid w:val="5F967819"/>
    <w:rsid w:val="605019A0"/>
    <w:rsid w:val="607E2C15"/>
    <w:rsid w:val="60EB23A1"/>
    <w:rsid w:val="61211CE6"/>
    <w:rsid w:val="616F6B67"/>
    <w:rsid w:val="61874030"/>
    <w:rsid w:val="621E2D67"/>
    <w:rsid w:val="62825874"/>
    <w:rsid w:val="630E19BB"/>
    <w:rsid w:val="63574A77"/>
    <w:rsid w:val="64673B37"/>
    <w:rsid w:val="648C68C2"/>
    <w:rsid w:val="653D13C1"/>
    <w:rsid w:val="65BC7D9D"/>
    <w:rsid w:val="65C9133D"/>
    <w:rsid w:val="65D357CE"/>
    <w:rsid w:val="6645147E"/>
    <w:rsid w:val="664A237C"/>
    <w:rsid w:val="66941E04"/>
    <w:rsid w:val="67034490"/>
    <w:rsid w:val="67321D38"/>
    <w:rsid w:val="67780823"/>
    <w:rsid w:val="67BD3F7F"/>
    <w:rsid w:val="67D510FD"/>
    <w:rsid w:val="68047770"/>
    <w:rsid w:val="68911FDD"/>
    <w:rsid w:val="698A47FC"/>
    <w:rsid w:val="69BC7E0B"/>
    <w:rsid w:val="6A034C64"/>
    <w:rsid w:val="6A1274FB"/>
    <w:rsid w:val="6A144057"/>
    <w:rsid w:val="6A392515"/>
    <w:rsid w:val="6AE961EF"/>
    <w:rsid w:val="6AFA5D33"/>
    <w:rsid w:val="6B1F64AD"/>
    <w:rsid w:val="6B416387"/>
    <w:rsid w:val="6B6A7F57"/>
    <w:rsid w:val="6B730F89"/>
    <w:rsid w:val="6BFA7DD0"/>
    <w:rsid w:val="6C380A75"/>
    <w:rsid w:val="6CE32E0B"/>
    <w:rsid w:val="6D9668DC"/>
    <w:rsid w:val="6DB37C2C"/>
    <w:rsid w:val="6DBB6A9C"/>
    <w:rsid w:val="6E1B453E"/>
    <w:rsid w:val="6E2461E4"/>
    <w:rsid w:val="6E431D21"/>
    <w:rsid w:val="6E9B7745"/>
    <w:rsid w:val="6EC61057"/>
    <w:rsid w:val="6EDC2064"/>
    <w:rsid w:val="6F123061"/>
    <w:rsid w:val="6F7B08D3"/>
    <w:rsid w:val="6F7C3922"/>
    <w:rsid w:val="70081277"/>
    <w:rsid w:val="70553662"/>
    <w:rsid w:val="70690614"/>
    <w:rsid w:val="708621B5"/>
    <w:rsid w:val="70F617B8"/>
    <w:rsid w:val="71283D0F"/>
    <w:rsid w:val="715916C6"/>
    <w:rsid w:val="718E664D"/>
    <w:rsid w:val="71CD7803"/>
    <w:rsid w:val="722D4F96"/>
    <w:rsid w:val="724A0BC9"/>
    <w:rsid w:val="725660D8"/>
    <w:rsid w:val="728E61B2"/>
    <w:rsid w:val="72B61C26"/>
    <w:rsid w:val="72CE3C4C"/>
    <w:rsid w:val="72F32C4F"/>
    <w:rsid w:val="731A4E85"/>
    <w:rsid w:val="73675001"/>
    <w:rsid w:val="73D85E2C"/>
    <w:rsid w:val="73F7111B"/>
    <w:rsid w:val="741644FB"/>
    <w:rsid w:val="74EB786B"/>
    <w:rsid w:val="754604BF"/>
    <w:rsid w:val="754C7667"/>
    <w:rsid w:val="759115BD"/>
    <w:rsid w:val="764D16C7"/>
    <w:rsid w:val="7694129B"/>
    <w:rsid w:val="76DB56C7"/>
    <w:rsid w:val="778B00FF"/>
    <w:rsid w:val="77F4211E"/>
    <w:rsid w:val="78C715C1"/>
    <w:rsid w:val="78E02A89"/>
    <w:rsid w:val="7948399C"/>
    <w:rsid w:val="7997066C"/>
    <w:rsid w:val="79973888"/>
    <w:rsid w:val="7A1D1B20"/>
    <w:rsid w:val="7A3B2320"/>
    <w:rsid w:val="7A8D479E"/>
    <w:rsid w:val="7B3A2568"/>
    <w:rsid w:val="7B572D11"/>
    <w:rsid w:val="7C500D9B"/>
    <w:rsid w:val="7C7B2A7E"/>
    <w:rsid w:val="7CBD3549"/>
    <w:rsid w:val="7D20578D"/>
    <w:rsid w:val="7D245712"/>
    <w:rsid w:val="7DE926DB"/>
    <w:rsid w:val="7E131A3E"/>
    <w:rsid w:val="7E997E01"/>
    <w:rsid w:val="7EB627C4"/>
    <w:rsid w:val="7F202690"/>
    <w:rsid w:val="7F641BB0"/>
    <w:rsid w:val="7F6A3357"/>
    <w:rsid w:val="7F884308"/>
    <w:rsid w:val="7FEFC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883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line="60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Times New Roman"/>
      <w:kern w:val="44"/>
      <w:sz w:val="44"/>
    </w:rPr>
  </w:style>
  <w:style w:type="paragraph" w:styleId="3">
    <w:name w:val="heading 2"/>
    <w:basedOn w:val="1"/>
    <w:next w:val="1"/>
    <w:link w:val="22"/>
    <w:unhideWhenUsed/>
    <w:qFormat/>
    <w:uiPriority w:val="0"/>
    <w:pPr>
      <w:keepNext/>
      <w:keepLines/>
      <w:spacing w:before="0" w:beforeLines="0" w:beforeAutospacing="0" w:after="0" w:afterLines="0" w:afterAutospacing="0" w:line="600" w:lineRule="exact"/>
      <w:outlineLvl w:val="1"/>
    </w:pPr>
    <w:rPr>
      <w:rFonts w:ascii="Arial" w:hAnsi="Arial" w:eastAsia="黑体"/>
      <w:sz w:val="32"/>
      <w:szCs w:val="24"/>
    </w:rPr>
  </w:style>
  <w:style w:type="paragraph" w:styleId="4">
    <w:name w:val="heading 3"/>
    <w:basedOn w:val="1"/>
    <w:next w:val="1"/>
    <w:link w:val="21"/>
    <w:unhideWhenUsed/>
    <w:qFormat/>
    <w:uiPriority w:val="0"/>
    <w:pPr>
      <w:spacing w:beforeAutospacing="0" w:after="0" w:afterAutospacing="0" w:line="600" w:lineRule="exact"/>
      <w:ind w:firstLine="880" w:firstLineChars="200"/>
      <w:jc w:val="both"/>
      <w:outlineLvl w:val="2"/>
    </w:pPr>
    <w:rPr>
      <w:rFonts w:hint="eastAsia" w:ascii="宋体" w:hAnsi="宋体" w:eastAsia="楷体_GB2312" w:cs="宋体"/>
      <w:bCs/>
      <w:kern w:val="0"/>
      <w:szCs w:val="27"/>
      <w:lang w:bidi="ar"/>
    </w:rPr>
  </w:style>
  <w:style w:type="paragraph" w:styleId="5">
    <w:name w:val="heading 4"/>
    <w:basedOn w:val="1"/>
    <w:next w:val="1"/>
    <w:link w:val="23"/>
    <w:semiHidden/>
    <w:unhideWhenUsed/>
    <w:qFormat/>
    <w:uiPriority w:val="0"/>
    <w:pPr>
      <w:keepNext/>
      <w:keepLines/>
      <w:spacing w:beforeAutospacing="0" w:afterAutospacing="0" w:line="600" w:lineRule="exact"/>
      <w:ind w:firstLine="0" w:firstLineChars="0"/>
      <w:jc w:val="center"/>
      <w:outlineLvl w:val="3"/>
    </w:pPr>
    <w:rPr>
      <w:rFonts w:ascii="Arial" w:hAnsi="Arial" w:eastAsia="方正楷体_GB2312" w:cs="Times New Roman"/>
      <w:sz w:val="32"/>
      <w:szCs w:val="22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annotation text"/>
    <w:basedOn w:val="1"/>
    <w:qFormat/>
    <w:uiPriority w:val="0"/>
    <w:pPr>
      <w:jc w:val="left"/>
    </w:pPr>
    <w:rPr>
      <w:sz w:val="32"/>
    </w:rPr>
  </w:style>
  <w:style w:type="paragraph" w:styleId="8">
    <w:name w:val="Body Text"/>
    <w:basedOn w:val="1"/>
    <w:next w:val="1"/>
    <w:qFormat/>
    <w:uiPriority w:val="0"/>
    <w:pPr>
      <w:spacing w:line="600" w:lineRule="exact"/>
      <w:ind w:firstLine="883" w:firstLineChars="200"/>
    </w:pPr>
    <w:rPr>
      <w:rFonts w:ascii="仿宋_GB2312" w:hAnsi="仿宋_GB2312" w:eastAsia="仿宋_GB2312" w:cs="仿宋_GB2312"/>
      <w:sz w:val="32"/>
      <w:szCs w:val="36"/>
      <w:lang w:val="zh-CN" w:bidi="zh-CN"/>
    </w:rPr>
  </w:style>
  <w:style w:type="paragraph" w:styleId="9">
    <w:name w:val="Body Text Indent"/>
    <w:basedOn w:val="1"/>
    <w:next w:val="6"/>
    <w:qFormat/>
    <w:uiPriority w:val="0"/>
    <w:pPr>
      <w:ind w:firstLine="420" w:firstLineChars="200"/>
    </w:pPr>
    <w:rPr>
      <w:rFonts w:cs="Times New Roman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Title"/>
    <w:basedOn w:val="1"/>
    <w:next w:val="1"/>
    <w:link w:val="20"/>
    <w:qFormat/>
    <w:uiPriority w:val="0"/>
    <w:pPr>
      <w:spacing w:line="7200" w:lineRule="auto"/>
      <w:ind w:firstLine="883" w:firstLineChars="200"/>
      <w:jc w:val="center"/>
      <w:outlineLvl w:val="0"/>
    </w:pPr>
    <w:rPr>
      <w:rFonts w:ascii="Arial" w:hAnsi="Arial" w:eastAsia="仿宋_GB2312" w:cs="Times New Roman"/>
      <w:b/>
      <w:bCs/>
      <w:sz w:val="32"/>
      <w:szCs w:val="32"/>
    </w:rPr>
  </w:style>
  <w:style w:type="paragraph" w:styleId="15">
    <w:name w:val="Body Text First Indent"/>
    <w:basedOn w:val="8"/>
    <w:qFormat/>
    <w:uiPriority w:val="0"/>
    <w:pPr>
      <w:ind w:firstLine="420" w:firstLineChars="100"/>
    </w:pPr>
  </w:style>
  <w:style w:type="character" w:styleId="18">
    <w:name w:val="page number"/>
    <w:basedOn w:val="17"/>
    <w:qFormat/>
    <w:uiPriority w:val="0"/>
  </w:style>
  <w:style w:type="character" w:customStyle="1" w:styleId="19">
    <w:name w:val="标题 1 Char"/>
    <w:link w:val="2"/>
    <w:qFormat/>
    <w:uiPriority w:val="0"/>
    <w:rPr>
      <w:rFonts w:ascii="方正小标宋简体" w:hAnsi="方正小标宋简体" w:eastAsia="方正小标宋简体" w:cs="Times New Roman"/>
      <w:bCs/>
      <w:kern w:val="44"/>
      <w:sz w:val="44"/>
      <w:szCs w:val="22"/>
      <w:lang w:val="zh-CN" w:bidi="zh-CN"/>
    </w:rPr>
  </w:style>
  <w:style w:type="character" w:customStyle="1" w:styleId="20">
    <w:name w:val="标题 Char"/>
    <w:link w:val="14"/>
    <w:qFormat/>
    <w:uiPriority w:val="10"/>
    <w:rPr>
      <w:rFonts w:ascii="Arial" w:hAnsi="Arial" w:eastAsia="仿宋_GB2312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21">
    <w:name w:val="标题 3 Char"/>
    <w:link w:val="4"/>
    <w:qFormat/>
    <w:uiPriority w:val="0"/>
    <w:rPr>
      <w:rFonts w:hint="eastAsia" w:ascii="宋体" w:hAnsi="宋体" w:eastAsia="楷体_GB2312" w:cs="Times New Roman"/>
      <w:kern w:val="0"/>
      <w:sz w:val="32"/>
      <w:szCs w:val="27"/>
      <w:lang w:val="en-US" w:eastAsia="zh-CN" w:bidi="ar"/>
    </w:rPr>
  </w:style>
  <w:style w:type="character" w:customStyle="1" w:styleId="22">
    <w:name w:val="标题 2 Char"/>
    <w:link w:val="3"/>
    <w:qFormat/>
    <w:uiPriority w:val="0"/>
    <w:rPr>
      <w:rFonts w:ascii="Arial" w:hAnsi="Arial" w:eastAsia="Garamond" w:cs="Times New Roman"/>
      <w:bCs/>
      <w:kern w:val="2"/>
      <w:sz w:val="32"/>
      <w:szCs w:val="24"/>
    </w:rPr>
  </w:style>
  <w:style w:type="character" w:customStyle="1" w:styleId="23">
    <w:name w:val="标题 4 Char"/>
    <w:link w:val="5"/>
    <w:qFormat/>
    <w:uiPriority w:val="0"/>
    <w:rPr>
      <w:rFonts w:ascii="Arial" w:hAnsi="Arial" w:eastAsia="方正楷体_GB2312" w:cs="Times New Roman"/>
      <w:sz w:val="32"/>
      <w:szCs w:val="22"/>
    </w:rPr>
  </w:style>
  <w:style w:type="paragraph" w:customStyle="1" w:styleId="24">
    <w:name w:val="评价报告正文"/>
    <w:basedOn w:val="1"/>
    <w:qFormat/>
    <w:uiPriority w:val="0"/>
    <w:pPr>
      <w:spacing w:line="360" w:lineRule="auto"/>
      <w:ind w:firstLine="560"/>
    </w:pPr>
    <w:rPr>
      <w:rFonts w:ascii="Times New Roman" w:hAnsi="Times New Roman" w:eastAsia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1713</Words>
  <Characters>1764</Characters>
  <Lines>0</Lines>
  <Paragraphs>0</Paragraphs>
  <TotalTime>48</TotalTime>
  <ScaleCrop>false</ScaleCrop>
  <LinksUpToDate>false</LinksUpToDate>
  <CharactersWithSpaces>1844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2024-11-23T09:34:00Z</dcterms:created>
  <dc:creator>ZFFZ</dc:creator>
  <cp:lastModifiedBy>jnak</cp:lastModifiedBy>
  <cp:lastPrinted>2024-11-29T11:14:00Z</cp:lastPrinted>
  <dcterms:modified xsi:type="dcterms:W3CDTF">2025-04-08T10:57:05Z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B0C4F8A97B084F43B96A1C991566C032</vt:lpwstr>
  </property>
  <property fmtid="{D5CDD505-2E9C-101B-9397-08002B2CF9AE}" pid="4" name="KSOTemplateDocerSaveRecord">
    <vt:lpwstr>eyJoZGlkIjoiODY4MDUxMDMwM2ZkODllNWI5YTNhNjJiMGQxNGNhNzYiLCJ1c2VySWQiOiI0MjU5MTg5NTEifQ==</vt:lpwstr>
  </property>
</Properties>
</file>