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BCCBA">
      <w:pPr>
        <w:pStyle w:val="2"/>
        <w:rPr>
          <w:rFonts w:ascii="宋体" w:hAnsi="宋体" w:eastAsia="方正小标宋简体"/>
          <w:bCs/>
          <w:szCs w:val="44"/>
        </w:rPr>
      </w:pPr>
      <w:bookmarkStart w:id="0" w:name="_GoBack"/>
      <w:r>
        <w:rPr>
          <w:rFonts w:hint="eastAsia" w:ascii="宋体" w:hAnsi="宋体" w:eastAsia="方正小标宋简体"/>
          <w:bCs/>
          <w:szCs w:val="44"/>
        </w:rPr>
        <w:t>济南市章丘区卫生健康领域重点监管事项清单</w:t>
      </w:r>
      <w:r>
        <w:rPr>
          <w:rFonts w:hint="eastAsia" w:ascii="宋体" w:hAnsi="宋体"/>
        </w:rPr>
        <w:t>（2025版）</w:t>
      </w:r>
    </w:p>
    <w:bookmarkEnd w:id="0"/>
    <w:tbl>
      <w:tblPr>
        <w:tblStyle w:val="3"/>
        <w:tblW w:w="49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220"/>
        <w:gridCol w:w="2380"/>
        <w:gridCol w:w="1646"/>
        <w:gridCol w:w="8092"/>
      </w:tblGrid>
      <w:tr w14:paraId="3EF6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Header/>
        </w:trPr>
        <w:tc>
          <w:tcPr>
            <w:tcW w:w="273" w:type="pct"/>
            <w:vAlign w:val="center"/>
          </w:tcPr>
          <w:p w14:paraId="3DEBFFE5">
            <w:pPr>
              <w:widowControl/>
              <w:snapToGrid w:val="0"/>
              <w:jc w:val="center"/>
              <w:rPr>
                <w:rFonts w:ascii="宋体" w:hAnsi="宋体" w:eastAsia="黑体" w:cs="黑体"/>
                <w:bCs/>
                <w:color w:val="000000"/>
                <w:kern w:val="0"/>
                <w:sz w:val="21"/>
                <w:szCs w:val="21"/>
              </w:rPr>
            </w:pPr>
            <w:r>
              <w:rPr>
                <w:rFonts w:hint="eastAsia" w:ascii="宋体" w:hAnsi="宋体" w:eastAsia="黑体" w:cs="黑体"/>
                <w:bCs/>
                <w:color w:val="000000"/>
                <w:kern w:val="0"/>
                <w:sz w:val="21"/>
                <w:szCs w:val="21"/>
              </w:rPr>
              <w:t>序号</w:t>
            </w:r>
          </w:p>
        </w:tc>
        <w:tc>
          <w:tcPr>
            <w:tcW w:w="432" w:type="pct"/>
            <w:vAlign w:val="center"/>
          </w:tcPr>
          <w:p w14:paraId="15DAC721">
            <w:pPr>
              <w:widowControl/>
              <w:snapToGrid w:val="0"/>
              <w:jc w:val="center"/>
              <w:rPr>
                <w:rFonts w:ascii="宋体" w:hAnsi="宋体" w:eastAsia="黑体" w:cs="黑体"/>
                <w:bCs/>
                <w:color w:val="000000"/>
                <w:kern w:val="0"/>
                <w:sz w:val="21"/>
                <w:szCs w:val="21"/>
              </w:rPr>
            </w:pPr>
            <w:r>
              <w:rPr>
                <w:rFonts w:hint="eastAsia" w:ascii="宋体" w:hAnsi="宋体" w:eastAsia="黑体" w:cs="黑体"/>
                <w:bCs/>
                <w:color w:val="000000"/>
                <w:kern w:val="0"/>
                <w:sz w:val="21"/>
                <w:szCs w:val="21"/>
              </w:rPr>
              <w:t>检查事项</w:t>
            </w:r>
          </w:p>
        </w:tc>
        <w:tc>
          <w:tcPr>
            <w:tcW w:w="843" w:type="pct"/>
            <w:vAlign w:val="center"/>
          </w:tcPr>
          <w:p w14:paraId="5489ED54">
            <w:pPr>
              <w:widowControl/>
              <w:snapToGrid w:val="0"/>
              <w:jc w:val="center"/>
              <w:rPr>
                <w:rFonts w:ascii="宋体" w:hAnsi="宋体" w:eastAsia="黑体" w:cs="黑体"/>
                <w:bCs/>
                <w:color w:val="000000"/>
                <w:kern w:val="0"/>
                <w:sz w:val="21"/>
                <w:szCs w:val="21"/>
              </w:rPr>
            </w:pPr>
            <w:r>
              <w:rPr>
                <w:rFonts w:hint="eastAsia" w:ascii="宋体" w:hAnsi="宋体" w:eastAsia="黑体" w:cs="黑体"/>
                <w:bCs/>
                <w:color w:val="000000"/>
                <w:kern w:val="0"/>
                <w:sz w:val="21"/>
                <w:szCs w:val="21"/>
              </w:rPr>
              <w:t>检查内容</w:t>
            </w:r>
          </w:p>
        </w:tc>
        <w:tc>
          <w:tcPr>
            <w:tcW w:w="583" w:type="pct"/>
            <w:vAlign w:val="center"/>
          </w:tcPr>
          <w:p w14:paraId="036ED425">
            <w:pPr>
              <w:widowControl/>
              <w:snapToGrid w:val="0"/>
              <w:jc w:val="center"/>
              <w:rPr>
                <w:rFonts w:ascii="宋体" w:hAnsi="宋体" w:eastAsia="黑体" w:cs="黑体"/>
                <w:bCs/>
                <w:color w:val="000000"/>
                <w:kern w:val="0"/>
                <w:sz w:val="21"/>
                <w:szCs w:val="21"/>
              </w:rPr>
            </w:pPr>
            <w:r>
              <w:rPr>
                <w:rFonts w:hint="eastAsia" w:ascii="宋体" w:hAnsi="宋体" w:eastAsia="黑体" w:cs="黑体"/>
                <w:bCs/>
                <w:color w:val="000000"/>
                <w:kern w:val="0"/>
                <w:sz w:val="21"/>
                <w:szCs w:val="21"/>
              </w:rPr>
              <w:t>检查对象</w:t>
            </w:r>
          </w:p>
        </w:tc>
        <w:tc>
          <w:tcPr>
            <w:tcW w:w="2866" w:type="pct"/>
            <w:vAlign w:val="center"/>
          </w:tcPr>
          <w:p w14:paraId="186B9165">
            <w:pPr>
              <w:widowControl/>
              <w:snapToGrid w:val="0"/>
              <w:jc w:val="center"/>
              <w:rPr>
                <w:rFonts w:ascii="宋体" w:hAnsi="宋体" w:eastAsia="黑体" w:cs="黑体"/>
                <w:bCs/>
                <w:color w:val="000000"/>
                <w:kern w:val="0"/>
                <w:sz w:val="21"/>
                <w:szCs w:val="21"/>
              </w:rPr>
            </w:pPr>
            <w:r>
              <w:rPr>
                <w:rFonts w:hint="eastAsia" w:ascii="宋体" w:hAnsi="宋体" w:eastAsia="黑体" w:cs="黑体"/>
                <w:bCs/>
                <w:color w:val="000000"/>
                <w:kern w:val="0"/>
                <w:sz w:val="21"/>
                <w:szCs w:val="21"/>
              </w:rPr>
              <w:t>监管依据</w:t>
            </w:r>
          </w:p>
        </w:tc>
      </w:tr>
      <w:tr w14:paraId="5884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3" w:type="pct"/>
            <w:vAlign w:val="center"/>
          </w:tcPr>
          <w:p w14:paraId="2E0A1DD8">
            <w:pPr>
              <w:snapToGrid w:val="0"/>
              <w:jc w:val="center"/>
              <w:rPr>
                <w:rFonts w:ascii="宋体" w:hAnsi="宋体"/>
                <w:bCs/>
                <w:sz w:val="21"/>
                <w:szCs w:val="21"/>
                <w:shd w:val="clear" w:color="auto" w:fill="FFFFFF"/>
              </w:rPr>
            </w:pPr>
            <w:r>
              <w:rPr>
                <w:rFonts w:hint="eastAsia" w:ascii="宋体" w:hAnsi="宋体"/>
                <w:bCs/>
                <w:sz w:val="21"/>
                <w:szCs w:val="21"/>
                <w:shd w:val="clear" w:color="auto" w:fill="FFFFFF"/>
              </w:rPr>
              <w:t>1</w:t>
            </w:r>
          </w:p>
        </w:tc>
        <w:tc>
          <w:tcPr>
            <w:tcW w:w="432" w:type="pct"/>
            <w:shd w:val="clear" w:color="auto" w:fill="auto"/>
            <w:vAlign w:val="center"/>
          </w:tcPr>
          <w:p w14:paraId="2F05A8BD">
            <w:pPr>
              <w:widowControl/>
              <w:snapToGrid w:val="0"/>
              <w:jc w:val="center"/>
              <w:rPr>
                <w:rFonts w:ascii="宋体" w:hAnsi="宋体"/>
                <w:bCs/>
                <w:kern w:val="0"/>
                <w:sz w:val="21"/>
                <w:szCs w:val="21"/>
              </w:rPr>
            </w:pPr>
            <w:r>
              <w:rPr>
                <w:rFonts w:hint="eastAsia" w:ascii="宋体" w:hAnsi="宋体"/>
                <w:bCs/>
                <w:kern w:val="0"/>
                <w:sz w:val="21"/>
                <w:szCs w:val="21"/>
              </w:rPr>
              <w:t>对医疗机构的检查</w:t>
            </w:r>
          </w:p>
        </w:tc>
        <w:tc>
          <w:tcPr>
            <w:tcW w:w="843" w:type="pct"/>
            <w:shd w:val="clear" w:color="auto" w:fill="auto"/>
            <w:vAlign w:val="center"/>
          </w:tcPr>
          <w:p w14:paraId="670B396F">
            <w:pPr>
              <w:widowControl/>
              <w:snapToGrid w:val="0"/>
              <w:rPr>
                <w:rFonts w:ascii="宋体" w:hAnsi="宋体"/>
                <w:bCs/>
                <w:kern w:val="0"/>
                <w:sz w:val="21"/>
                <w:szCs w:val="21"/>
              </w:rPr>
            </w:pPr>
            <w:r>
              <w:rPr>
                <w:rFonts w:hint="eastAsia" w:ascii="宋体" w:hAnsi="宋体"/>
                <w:bCs/>
                <w:kern w:val="0"/>
                <w:sz w:val="21"/>
                <w:szCs w:val="21"/>
              </w:rPr>
              <w:t>医疗机构资质管理，卫生技术人员管理，药品和医疗器械管理，医疗技术、母婴保健技术、人类辅助生殖技术和人类精子库管理，医疗文书管理等。</w:t>
            </w:r>
          </w:p>
        </w:tc>
        <w:tc>
          <w:tcPr>
            <w:tcW w:w="583" w:type="pct"/>
            <w:shd w:val="clear" w:color="auto" w:fill="auto"/>
            <w:vAlign w:val="center"/>
          </w:tcPr>
          <w:p w14:paraId="51BEC5F2">
            <w:pPr>
              <w:widowControl/>
              <w:snapToGrid w:val="0"/>
              <w:jc w:val="center"/>
              <w:rPr>
                <w:rFonts w:ascii="宋体" w:hAnsi="宋体"/>
                <w:bCs/>
                <w:kern w:val="0"/>
                <w:sz w:val="21"/>
                <w:szCs w:val="21"/>
              </w:rPr>
            </w:pPr>
            <w:r>
              <w:rPr>
                <w:rFonts w:hint="eastAsia" w:ascii="宋体" w:hAnsi="宋体"/>
                <w:bCs/>
                <w:kern w:val="0"/>
                <w:sz w:val="21"/>
                <w:szCs w:val="21"/>
              </w:rPr>
              <w:t>二级以上医疗机构</w:t>
            </w:r>
          </w:p>
        </w:tc>
        <w:tc>
          <w:tcPr>
            <w:tcW w:w="2866" w:type="pct"/>
            <w:shd w:val="clear" w:color="auto" w:fill="auto"/>
            <w:vAlign w:val="center"/>
          </w:tcPr>
          <w:p w14:paraId="2385E0AE">
            <w:pPr>
              <w:widowControl/>
              <w:snapToGrid w:val="0"/>
              <w:spacing w:line="260" w:lineRule="exact"/>
              <w:ind w:firstLine="420" w:firstLineChars="200"/>
              <w:rPr>
                <w:rFonts w:ascii="宋体" w:hAnsi="宋体"/>
                <w:sz w:val="21"/>
                <w:szCs w:val="21"/>
                <w:shd w:val="clear" w:color="auto" w:fill="FFFFFF"/>
                <w:lang w:bidi="ar"/>
              </w:rPr>
            </w:pPr>
            <w:r>
              <w:rPr>
                <w:rFonts w:hint="eastAsia" w:ascii="宋体" w:hAnsi="宋体"/>
                <w:sz w:val="21"/>
                <w:szCs w:val="21"/>
                <w:shd w:val="clear" w:color="auto" w:fill="FFFFFF"/>
                <w:lang w:bidi="ar"/>
              </w:rPr>
              <w:t>《中华人民共和国基本医疗卫生与健康促进法》第七条　县级以上地方人民政府卫生健康主管部门负责统筹协调本行政区域医疗卫生与健康促进工作。县级以上地方人民政府其他有关部门在各自职责范围内负责有关的医疗卫生与健康促进工作。</w:t>
            </w:r>
          </w:p>
          <w:p w14:paraId="21CE16CA">
            <w:pPr>
              <w:widowControl/>
              <w:snapToGrid w:val="0"/>
              <w:spacing w:line="260" w:lineRule="exact"/>
              <w:ind w:firstLine="420" w:firstLineChars="200"/>
              <w:rPr>
                <w:rFonts w:ascii="宋体" w:hAnsi="宋体"/>
                <w:sz w:val="21"/>
                <w:szCs w:val="21"/>
                <w:shd w:val="clear" w:color="auto" w:fill="FFFFFF"/>
                <w:lang w:bidi="ar"/>
              </w:rPr>
            </w:pPr>
            <w:r>
              <w:rPr>
                <w:rFonts w:hint="eastAsia" w:ascii="宋体" w:hAnsi="宋体"/>
                <w:sz w:val="21"/>
                <w:szCs w:val="21"/>
                <w:shd w:val="clear" w:color="auto" w:fill="FFFFFF"/>
                <w:lang w:bidi="ar"/>
              </w:rPr>
              <w:t>《中华人民共和国中医药法》第五条 县级以上地方人民政府中医药主管部门负责本行政区域的中医药管理工作。</w:t>
            </w:r>
          </w:p>
          <w:p w14:paraId="0E9BF193">
            <w:pPr>
              <w:widowControl/>
              <w:snapToGrid w:val="0"/>
              <w:spacing w:line="260" w:lineRule="exact"/>
              <w:ind w:firstLine="420" w:firstLineChars="200"/>
              <w:rPr>
                <w:rFonts w:ascii="宋体" w:hAnsi="宋体"/>
                <w:sz w:val="21"/>
                <w:szCs w:val="21"/>
                <w:shd w:val="clear" w:color="auto" w:fill="FFFFFF"/>
                <w:lang w:bidi="ar"/>
              </w:rPr>
            </w:pPr>
            <w:r>
              <w:rPr>
                <w:rFonts w:hint="eastAsia" w:ascii="宋体" w:hAnsi="宋体"/>
                <w:sz w:val="21"/>
                <w:szCs w:val="21"/>
                <w:shd w:val="clear" w:color="auto" w:fill="FFFFFF"/>
                <w:lang w:bidi="ar"/>
              </w:rPr>
              <w:t>《中华人民共和国医师法》第四条　县级以上地方人民政府卫生健康主管部门负责本行政区域内的医师管理工作。县级以上地方人民政府教育、人力资源社会保障、中医药等有关部门在各自职责范围内负责有关的医师管理工作。</w:t>
            </w:r>
          </w:p>
          <w:p w14:paraId="1E91F3FC">
            <w:pPr>
              <w:widowControl/>
              <w:snapToGrid w:val="0"/>
              <w:spacing w:line="260" w:lineRule="exact"/>
              <w:ind w:firstLine="420" w:firstLineChars="200"/>
              <w:rPr>
                <w:rFonts w:ascii="宋体" w:hAnsi="宋体"/>
                <w:bCs/>
                <w:kern w:val="0"/>
                <w:sz w:val="21"/>
                <w:szCs w:val="21"/>
              </w:rPr>
            </w:pPr>
            <w:r>
              <w:rPr>
                <w:rFonts w:hint="eastAsia" w:ascii="宋体" w:hAnsi="宋体"/>
                <w:bCs/>
                <w:kern w:val="0"/>
                <w:sz w:val="21"/>
                <w:szCs w:val="21"/>
              </w:rPr>
              <w:t>《中华人民共和国精神卫生法》第八条  县级以上地方人民政府卫生行政部门主管本行政区域的精神卫生工作。</w:t>
            </w:r>
          </w:p>
          <w:p w14:paraId="2F7D1390">
            <w:pPr>
              <w:widowControl/>
              <w:snapToGrid w:val="0"/>
              <w:spacing w:line="260" w:lineRule="exact"/>
              <w:ind w:firstLine="420" w:firstLineChars="200"/>
              <w:rPr>
                <w:rFonts w:ascii="宋体" w:hAnsi="宋体"/>
                <w:sz w:val="21"/>
                <w:szCs w:val="21"/>
                <w:shd w:val="clear" w:color="auto" w:fill="FFFFFF"/>
                <w:lang w:bidi="ar"/>
              </w:rPr>
            </w:pPr>
            <w:r>
              <w:rPr>
                <w:rFonts w:hint="eastAsia" w:ascii="宋体" w:hAnsi="宋体"/>
                <w:sz w:val="21"/>
                <w:szCs w:val="21"/>
                <w:shd w:val="clear" w:color="auto" w:fill="FFFFFF"/>
                <w:lang w:bidi="ar"/>
              </w:rPr>
              <w:t>《护士条例》第五条  县级以上地方人民政府卫生主管部门负责本行政区域的护士监督管理工作。</w:t>
            </w:r>
          </w:p>
          <w:p w14:paraId="35A5447D">
            <w:pPr>
              <w:widowControl/>
              <w:snapToGrid w:val="0"/>
              <w:spacing w:line="260" w:lineRule="exact"/>
              <w:ind w:firstLine="420" w:firstLineChars="200"/>
              <w:rPr>
                <w:rFonts w:ascii="宋体" w:hAnsi="宋体"/>
                <w:sz w:val="21"/>
                <w:szCs w:val="21"/>
                <w:shd w:val="clear" w:color="auto" w:fill="FFFFFF"/>
                <w:lang w:bidi="ar"/>
              </w:rPr>
            </w:pPr>
            <w:r>
              <w:rPr>
                <w:rFonts w:hint="eastAsia" w:ascii="宋体" w:hAnsi="宋体"/>
                <w:sz w:val="21"/>
                <w:szCs w:val="21"/>
                <w:shd w:val="clear" w:color="auto" w:fill="FFFFFF"/>
                <w:lang w:bidi="ar"/>
              </w:rPr>
              <w:t>《医疗机构管理条例》第五条　县级以上地方人民政府卫生行政部门负责本行政区域内医疗机构的监督管理工作。</w:t>
            </w:r>
          </w:p>
          <w:p w14:paraId="3E05103A">
            <w:pPr>
              <w:widowControl/>
              <w:snapToGrid w:val="0"/>
              <w:spacing w:line="260" w:lineRule="exact"/>
              <w:ind w:firstLine="420" w:firstLineChars="200"/>
              <w:rPr>
                <w:rFonts w:ascii="宋体" w:hAnsi="宋体"/>
                <w:sz w:val="21"/>
                <w:szCs w:val="21"/>
                <w:shd w:val="clear" w:color="auto" w:fill="FFFFFF"/>
                <w:lang w:bidi="ar"/>
              </w:rPr>
            </w:pPr>
            <w:r>
              <w:rPr>
                <w:rFonts w:hint="eastAsia" w:ascii="宋体" w:hAnsi="宋体"/>
                <w:sz w:val="21"/>
                <w:szCs w:val="21"/>
                <w:shd w:val="clear" w:color="auto" w:fill="FFFFFF"/>
                <w:lang w:bidi="ar"/>
              </w:rPr>
              <w:t>《医疗纠纷预防和处理条例》第六条　卫生主管部门负责指导、监督医疗机构做好医疗纠纷的预防和处理工作，引导医患双方依法解决医疗纠纷。</w:t>
            </w:r>
          </w:p>
          <w:p w14:paraId="7BF8FFD4">
            <w:pPr>
              <w:widowControl/>
              <w:snapToGrid w:val="0"/>
              <w:spacing w:line="260" w:lineRule="exact"/>
              <w:ind w:firstLine="420" w:firstLineChars="200"/>
              <w:rPr>
                <w:rFonts w:ascii="宋体" w:hAnsi="宋体"/>
                <w:sz w:val="21"/>
                <w:szCs w:val="21"/>
                <w:shd w:val="clear" w:color="auto" w:fill="FFFFFF"/>
                <w:lang w:bidi="ar"/>
              </w:rPr>
            </w:pPr>
            <w:r>
              <w:rPr>
                <w:rFonts w:hint="eastAsia" w:ascii="宋体" w:hAnsi="宋体"/>
                <w:sz w:val="21"/>
                <w:szCs w:val="21"/>
                <w:shd w:val="clear" w:color="auto" w:fill="FFFFFF"/>
                <w:lang w:bidi="ar"/>
              </w:rPr>
              <w:t>《麻醉药品和精神药品管理条例》第六十二条　县级以上人民政府卫生主管部门应当对执业医师开具麻醉药品和精神药品处方的情况进行监督检查。</w:t>
            </w:r>
          </w:p>
          <w:p w14:paraId="2E53667E">
            <w:pPr>
              <w:widowControl/>
              <w:snapToGrid w:val="0"/>
              <w:spacing w:line="260" w:lineRule="exact"/>
              <w:ind w:firstLine="420" w:firstLineChars="200"/>
              <w:rPr>
                <w:rFonts w:ascii="宋体" w:hAnsi="宋体"/>
                <w:sz w:val="21"/>
                <w:szCs w:val="21"/>
                <w:shd w:val="clear" w:color="auto" w:fill="FFFFFF"/>
                <w:lang w:bidi="ar"/>
              </w:rPr>
            </w:pPr>
            <w:r>
              <w:rPr>
                <w:rFonts w:hint="eastAsia" w:ascii="宋体" w:hAnsi="宋体"/>
                <w:sz w:val="21"/>
                <w:szCs w:val="21"/>
                <w:shd w:val="clear" w:color="auto" w:fill="FFFFFF"/>
                <w:lang w:bidi="ar"/>
              </w:rPr>
              <w:t>《医疗器械监督管理条例》第五十四条　负责药品监督管理的部门和卫生主管部门依据各自职责，分别对使用环节的医疗器械质量和医疗器械使用行为进行监督管理。</w:t>
            </w:r>
          </w:p>
          <w:p w14:paraId="251491A9">
            <w:pPr>
              <w:widowControl/>
              <w:snapToGrid w:val="0"/>
              <w:spacing w:line="260" w:lineRule="exact"/>
              <w:ind w:firstLine="420" w:firstLineChars="200"/>
              <w:rPr>
                <w:rFonts w:ascii="宋体" w:hAnsi="宋体"/>
                <w:bCs/>
                <w:sz w:val="21"/>
                <w:szCs w:val="21"/>
                <w:shd w:val="clear" w:color="auto" w:fill="FFFFFF"/>
              </w:rPr>
            </w:pPr>
            <w:r>
              <w:rPr>
                <w:rFonts w:hint="eastAsia" w:ascii="宋体" w:hAnsi="宋体"/>
                <w:bCs/>
                <w:sz w:val="21"/>
                <w:szCs w:val="21"/>
                <w:shd w:val="clear" w:color="auto" w:fill="FFFFFF"/>
              </w:rPr>
              <w:t>《人体器官移植条例》第四条　县级以上地方人民政府卫生主管部门负责本行政区域人体器官移植的监督管理工作。</w:t>
            </w:r>
          </w:p>
          <w:p w14:paraId="60617BCC">
            <w:pPr>
              <w:widowControl/>
              <w:snapToGrid w:val="0"/>
              <w:spacing w:line="260" w:lineRule="exact"/>
              <w:ind w:firstLine="420" w:firstLineChars="200"/>
              <w:rPr>
                <w:rFonts w:ascii="宋体" w:hAnsi="宋体"/>
                <w:sz w:val="21"/>
                <w:szCs w:val="21"/>
                <w:shd w:val="clear" w:color="auto" w:fill="FFFFFF"/>
                <w:lang w:bidi="ar"/>
              </w:rPr>
            </w:pPr>
            <w:r>
              <w:rPr>
                <w:rFonts w:hint="eastAsia" w:ascii="宋体" w:hAnsi="宋体"/>
                <w:sz w:val="21"/>
                <w:szCs w:val="21"/>
                <w:shd w:val="clear" w:color="auto" w:fill="FFFFFF"/>
                <w:lang w:bidi="ar"/>
              </w:rPr>
              <w:t>《医疗机构临床用血管理办法》第二条  县级以上地方人民政府卫生行政部门负责本行政区域医疗机构临床用血的监督管理。</w:t>
            </w:r>
          </w:p>
          <w:p w14:paraId="4B0849C6">
            <w:pPr>
              <w:widowControl/>
              <w:snapToGrid w:val="0"/>
              <w:spacing w:line="260" w:lineRule="exact"/>
              <w:ind w:firstLine="420" w:firstLineChars="200"/>
              <w:rPr>
                <w:rFonts w:ascii="宋体" w:hAnsi="宋体"/>
                <w:sz w:val="21"/>
                <w:szCs w:val="21"/>
                <w:shd w:val="clear" w:color="auto" w:fill="FFFFFF"/>
                <w:lang w:bidi="ar"/>
              </w:rPr>
            </w:pPr>
            <w:r>
              <w:rPr>
                <w:rFonts w:hint="eastAsia" w:ascii="宋体" w:hAnsi="宋体"/>
                <w:sz w:val="21"/>
                <w:szCs w:val="21"/>
                <w:shd w:val="clear" w:color="auto" w:fill="FFFFFF"/>
                <w:lang w:bidi="ar"/>
              </w:rPr>
              <w:t>《抗菌药物临床应用管理办法》第三条  县级以上地方卫生行政部门负责本行政区域内医疗机构抗菌药物临床应用的监督管理。</w:t>
            </w:r>
          </w:p>
          <w:p w14:paraId="3DE3A453">
            <w:pPr>
              <w:widowControl/>
              <w:snapToGrid w:val="0"/>
              <w:spacing w:line="260" w:lineRule="exact"/>
              <w:ind w:firstLine="420" w:firstLineChars="200"/>
              <w:rPr>
                <w:rFonts w:ascii="宋体" w:hAnsi="宋体"/>
                <w:sz w:val="21"/>
                <w:szCs w:val="21"/>
                <w:shd w:val="clear" w:color="auto" w:fill="FFFFFF"/>
                <w:lang w:bidi="ar"/>
              </w:rPr>
            </w:pPr>
            <w:r>
              <w:rPr>
                <w:rFonts w:hint="eastAsia" w:ascii="宋体" w:hAnsi="宋体"/>
                <w:sz w:val="21"/>
                <w:szCs w:val="21"/>
                <w:shd w:val="clear" w:color="auto" w:fill="FFFFFF"/>
                <w:lang w:bidi="ar"/>
              </w:rPr>
              <w:t>《处方管理办法》第三条  县级以上地方卫生行政部门负责本行政区域内处方开具、调剂、保管相关工作的监督管理。</w:t>
            </w:r>
          </w:p>
          <w:p w14:paraId="7C04E783">
            <w:pPr>
              <w:widowControl/>
              <w:snapToGrid w:val="0"/>
              <w:spacing w:line="260" w:lineRule="exact"/>
              <w:ind w:firstLine="420" w:firstLineChars="200"/>
              <w:rPr>
                <w:rFonts w:ascii="宋体" w:hAnsi="宋体"/>
                <w:sz w:val="21"/>
                <w:szCs w:val="21"/>
                <w:shd w:val="clear" w:color="auto" w:fill="FFFFFF"/>
                <w:lang w:bidi="ar"/>
              </w:rPr>
            </w:pPr>
            <w:r>
              <w:rPr>
                <w:rFonts w:hint="eastAsia" w:ascii="宋体" w:hAnsi="宋体"/>
                <w:sz w:val="21"/>
                <w:szCs w:val="21"/>
                <w:shd w:val="clear" w:color="auto" w:fill="FFFFFF"/>
                <w:lang w:bidi="ar"/>
              </w:rPr>
              <w:t>《医疗质量管理办法》第三条　县级以上地方卫生计生行政部门负责本行政区域内医疗机构医疗质量管理工作。</w:t>
            </w:r>
          </w:p>
          <w:p w14:paraId="442C664D">
            <w:pPr>
              <w:widowControl/>
              <w:snapToGrid w:val="0"/>
              <w:spacing w:line="260" w:lineRule="exact"/>
              <w:ind w:firstLine="420" w:firstLineChars="200"/>
              <w:rPr>
                <w:rFonts w:ascii="宋体" w:hAnsi="宋体"/>
                <w:sz w:val="21"/>
                <w:szCs w:val="21"/>
                <w:shd w:val="clear" w:color="auto" w:fill="FFFFFF"/>
                <w:lang w:bidi="ar"/>
              </w:rPr>
            </w:pPr>
            <w:r>
              <w:rPr>
                <w:rFonts w:hint="eastAsia" w:ascii="宋体" w:hAnsi="宋体"/>
                <w:sz w:val="21"/>
                <w:szCs w:val="21"/>
                <w:shd w:val="clear" w:color="auto" w:fill="FFFFFF"/>
                <w:lang w:bidi="ar"/>
              </w:rPr>
              <w:t>《医疗技术临床应用管理办法》第七条  县级以上地方卫生行政部门负责本行政区域内医疗技术临床应用监督管理工作。</w:t>
            </w:r>
          </w:p>
          <w:p w14:paraId="0B0FF27F">
            <w:pPr>
              <w:widowControl/>
              <w:snapToGrid w:val="0"/>
              <w:spacing w:line="260" w:lineRule="exact"/>
              <w:ind w:firstLine="420" w:firstLineChars="200"/>
              <w:rPr>
                <w:rFonts w:ascii="宋体" w:hAnsi="宋体"/>
                <w:sz w:val="21"/>
                <w:szCs w:val="21"/>
                <w:shd w:val="clear" w:color="auto" w:fill="FFFFFF"/>
                <w:lang w:bidi="ar"/>
              </w:rPr>
            </w:pPr>
            <w:r>
              <w:rPr>
                <w:rFonts w:hint="eastAsia" w:ascii="宋体" w:hAnsi="宋体"/>
                <w:sz w:val="21"/>
                <w:szCs w:val="21"/>
                <w:shd w:val="clear" w:color="auto" w:fill="FFFFFF"/>
                <w:lang w:bidi="ar"/>
              </w:rPr>
              <w:t>《医疗美容服务管理办法》第四条　县级以上地方人民政府卫生行政部门(含中医药行政管理部门，下同)负责本行政区域内医疗美容服务监督管理工作。</w:t>
            </w:r>
          </w:p>
          <w:p w14:paraId="43046295">
            <w:pPr>
              <w:widowControl/>
              <w:snapToGrid w:val="0"/>
              <w:spacing w:line="260" w:lineRule="exact"/>
              <w:ind w:firstLine="420" w:firstLineChars="200"/>
              <w:rPr>
                <w:rFonts w:ascii="宋体" w:hAnsi="宋体"/>
                <w:bCs/>
                <w:kern w:val="0"/>
                <w:sz w:val="21"/>
                <w:szCs w:val="21"/>
              </w:rPr>
            </w:pPr>
            <w:r>
              <w:rPr>
                <w:rFonts w:hint="eastAsia" w:ascii="宋体" w:hAnsi="宋体"/>
                <w:bCs/>
                <w:kern w:val="0"/>
                <w:sz w:val="21"/>
                <w:szCs w:val="21"/>
              </w:rPr>
              <w:t>《中华人民共和国母婴保健法实施办法》第三十四条　县级以上地方人民政府卫生行政部门负责本行政区域内的母婴保健监督管理工作，履行下列监督管理职责：（一）依照母婴保健法和本办法以及国务院卫生行政部门规定的条件和技术标准，对从事母婴保健工作的机构和人员实施许可，并核发相应的许可证书；（二）对母婴保健法和本办法的执行情况进行监督检查；（三）对违反母婴保健法和本办法的行为，依法给予行政处罚；（四）负责母婴保健工作监督管理的其他事项。</w:t>
            </w:r>
          </w:p>
          <w:p w14:paraId="16C3359E">
            <w:pPr>
              <w:widowControl/>
              <w:snapToGrid w:val="0"/>
              <w:spacing w:line="260" w:lineRule="exact"/>
              <w:ind w:firstLine="420" w:firstLineChars="200"/>
              <w:rPr>
                <w:rFonts w:ascii="宋体" w:hAnsi="宋体"/>
                <w:bCs/>
                <w:kern w:val="0"/>
                <w:sz w:val="21"/>
                <w:szCs w:val="21"/>
              </w:rPr>
            </w:pPr>
            <w:r>
              <w:rPr>
                <w:rFonts w:hint="eastAsia" w:ascii="宋体" w:hAnsi="宋体"/>
                <w:bCs/>
                <w:kern w:val="0"/>
                <w:sz w:val="21"/>
                <w:szCs w:val="21"/>
              </w:rPr>
              <w:t>《人类辅助生殖技术管理办法》第四条  县级以上地方人民政府卫生行政部门负责本行政区域内人类辅助生殖技术的日常监督管理。</w:t>
            </w:r>
          </w:p>
          <w:p w14:paraId="442F0BD6">
            <w:pPr>
              <w:widowControl/>
              <w:snapToGrid w:val="0"/>
              <w:spacing w:line="260" w:lineRule="exact"/>
              <w:ind w:firstLine="420" w:firstLineChars="200"/>
              <w:rPr>
                <w:rFonts w:ascii="宋体" w:hAnsi="宋体"/>
                <w:bCs/>
                <w:kern w:val="0"/>
                <w:sz w:val="21"/>
                <w:szCs w:val="21"/>
              </w:rPr>
            </w:pPr>
            <w:r>
              <w:rPr>
                <w:rFonts w:hint="eastAsia" w:ascii="宋体" w:hAnsi="宋体"/>
                <w:bCs/>
                <w:kern w:val="0"/>
                <w:sz w:val="21"/>
                <w:szCs w:val="21"/>
              </w:rPr>
              <w:t>《人类精子库管理办法》第四条  县级以上地方人民政府卫生行政部门负责本行政区域内人类精子库的日常监督管理。</w:t>
            </w:r>
          </w:p>
          <w:p w14:paraId="5744FF94">
            <w:pPr>
              <w:widowControl/>
              <w:snapToGrid w:val="0"/>
              <w:spacing w:line="260" w:lineRule="exact"/>
              <w:ind w:firstLine="420" w:firstLineChars="200"/>
              <w:rPr>
                <w:rFonts w:ascii="宋体" w:hAnsi="宋体"/>
                <w:bCs/>
                <w:sz w:val="21"/>
                <w:szCs w:val="21"/>
                <w:shd w:val="clear" w:color="auto" w:fill="FFFFFF"/>
              </w:rPr>
            </w:pPr>
            <w:r>
              <w:rPr>
                <w:rFonts w:hint="eastAsia" w:ascii="宋体" w:hAnsi="宋体"/>
                <w:bCs/>
                <w:sz w:val="21"/>
                <w:szCs w:val="21"/>
                <w:shd w:val="clear" w:color="auto" w:fill="FFFFFF"/>
              </w:rPr>
              <w:t>《中外合资、合作医疗机构管理暂行办法》第五条  县级以上地方人民政府卫生行政部门(含中医/药主管部门)和外经贸行政部门在各自职责范围内负责本行政区域内中外合资、合作医疗机构的日常监督管理工作。</w:t>
            </w:r>
          </w:p>
          <w:p w14:paraId="1F3C998B">
            <w:pPr>
              <w:widowControl/>
              <w:snapToGrid w:val="0"/>
              <w:spacing w:line="260" w:lineRule="exact"/>
              <w:ind w:firstLine="420" w:firstLineChars="200"/>
              <w:rPr>
                <w:rFonts w:ascii="宋体" w:hAnsi="宋体"/>
                <w:bCs/>
                <w:sz w:val="21"/>
                <w:szCs w:val="21"/>
                <w:shd w:val="clear" w:color="auto" w:fill="FFFFFF"/>
              </w:rPr>
            </w:pPr>
            <w:r>
              <w:rPr>
                <w:rFonts w:hint="eastAsia" w:ascii="宋体" w:hAnsi="宋体"/>
                <w:bCs/>
                <w:sz w:val="21"/>
                <w:szCs w:val="21"/>
                <w:shd w:val="clear" w:color="auto" w:fill="FFFFFF"/>
              </w:rPr>
              <w:t>《涉及人的生物医学研究伦理审查办法》第五条  县级以上地方卫生计生行政部门负责本行政区域涉及人的生物医学研究伦理审查工作的监督管理。</w:t>
            </w:r>
          </w:p>
        </w:tc>
      </w:tr>
      <w:tr w14:paraId="1769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273" w:type="pct"/>
            <w:vAlign w:val="center"/>
          </w:tcPr>
          <w:p w14:paraId="63756607">
            <w:pPr>
              <w:snapToGrid w:val="0"/>
              <w:jc w:val="center"/>
              <w:rPr>
                <w:rFonts w:hint="eastAsia" w:ascii="宋体" w:hAnsi="宋体" w:eastAsia="仿宋_GB2312"/>
                <w:bCs/>
                <w:color w:val="000000"/>
                <w:sz w:val="21"/>
                <w:szCs w:val="21"/>
                <w:shd w:val="clear" w:color="auto" w:fill="FFFFFF"/>
                <w:lang w:val="en-US" w:eastAsia="zh-CN"/>
              </w:rPr>
            </w:pPr>
            <w:r>
              <w:rPr>
                <w:rFonts w:hint="eastAsia" w:ascii="宋体" w:hAnsi="宋体"/>
                <w:bCs/>
                <w:color w:val="000000"/>
                <w:sz w:val="21"/>
                <w:szCs w:val="21"/>
                <w:shd w:val="clear" w:color="auto" w:fill="FFFFFF"/>
                <w:lang w:val="en-US" w:eastAsia="zh-CN"/>
              </w:rPr>
              <w:t>2</w:t>
            </w:r>
          </w:p>
        </w:tc>
        <w:tc>
          <w:tcPr>
            <w:tcW w:w="432" w:type="pct"/>
            <w:vAlign w:val="center"/>
          </w:tcPr>
          <w:p w14:paraId="4A06AC23">
            <w:pPr>
              <w:snapToGrid w:val="0"/>
              <w:jc w:val="center"/>
              <w:rPr>
                <w:rFonts w:ascii="宋体" w:hAnsi="宋体"/>
                <w:bCs/>
                <w:color w:val="000000"/>
                <w:sz w:val="21"/>
                <w:szCs w:val="21"/>
                <w:shd w:val="clear" w:color="auto" w:fill="FFFFFF"/>
              </w:rPr>
            </w:pPr>
            <w:r>
              <w:rPr>
                <w:rFonts w:hint="eastAsia" w:ascii="宋体" w:hAnsi="宋体"/>
                <w:bCs/>
                <w:color w:val="000000"/>
                <w:sz w:val="21"/>
                <w:szCs w:val="21"/>
              </w:rPr>
              <w:t>对采供血机构的检查</w:t>
            </w:r>
          </w:p>
        </w:tc>
        <w:tc>
          <w:tcPr>
            <w:tcW w:w="843" w:type="pct"/>
            <w:shd w:val="clear" w:color="auto" w:fill="auto"/>
            <w:vAlign w:val="center"/>
          </w:tcPr>
          <w:p w14:paraId="64A336CD">
            <w:pPr>
              <w:spacing w:line="240" w:lineRule="exact"/>
              <w:rPr>
                <w:rFonts w:ascii="宋体" w:hAnsi="宋体"/>
                <w:bCs/>
                <w:color w:val="000000"/>
                <w:sz w:val="21"/>
                <w:szCs w:val="21"/>
              </w:rPr>
            </w:pPr>
            <w:r>
              <w:rPr>
                <w:rFonts w:hint="eastAsia" w:ascii="宋体" w:hAnsi="宋体"/>
                <w:bCs/>
                <w:color w:val="000000"/>
                <w:sz w:val="21"/>
                <w:szCs w:val="21"/>
              </w:rPr>
              <w:t>单采血浆站</w:t>
            </w:r>
            <w:r>
              <w:rPr>
                <w:rFonts w:hint="eastAsia" w:ascii="宋体" w:hAnsi="宋体"/>
                <w:bCs/>
                <w:color w:val="000000"/>
                <w:kern w:val="0"/>
                <w:sz w:val="21"/>
                <w:szCs w:val="21"/>
              </w:rPr>
              <w:t>和人员资质、献浆员管理、血液检测、原料血浆的</w:t>
            </w:r>
            <w:r>
              <w:rPr>
                <w:rFonts w:hint="eastAsia" w:ascii="宋体" w:hAnsi="宋体"/>
                <w:bCs/>
                <w:color w:val="000000"/>
                <w:kern w:val="0"/>
                <w:sz w:val="21"/>
                <w:szCs w:val="21"/>
                <w:lang w:eastAsia="zh"/>
              </w:rPr>
              <w:t>采集、包装及</w:t>
            </w:r>
            <w:r>
              <w:rPr>
                <w:rFonts w:hint="eastAsia" w:ascii="宋体" w:hAnsi="宋体"/>
                <w:bCs/>
                <w:color w:val="000000"/>
                <w:kern w:val="0"/>
                <w:sz w:val="21"/>
                <w:szCs w:val="21"/>
              </w:rPr>
              <w:t>供应、储存、运输等。</w:t>
            </w:r>
          </w:p>
        </w:tc>
        <w:tc>
          <w:tcPr>
            <w:tcW w:w="583" w:type="pct"/>
            <w:shd w:val="clear" w:color="auto" w:fill="auto"/>
            <w:vAlign w:val="center"/>
          </w:tcPr>
          <w:p w14:paraId="7CBE4E6D">
            <w:pPr>
              <w:spacing w:line="240" w:lineRule="exact"/>
              <w:jc w:val="center"/>
              <w:rPr>
                <w:rFonts w:ascii="宋体" w:hAnsi="宋体"/>
                <w:bCs/>
                <w:color w:val="000000"/>
                <w:sz w:val="21"/>
                <w:szCs w:val="21"/>
              </w:rPr>
            </w:pPr>
            <w:r>
              <w:rPr>
                <w:rFonts w:hint="eastAsia" w:ascii="宋体" w:hAnsi="宋体"/>
                <w:bCs/>
                <w:color w:val="000000"/>
                <w:sz w:val="21"/>
                <w:szCs w:val="21"/>
              </w:rPr>
              <w:t>单采血浆站</w:t>
            </w:r>
          </w:p>
        </w:tc>
        <w:tc>
          <w:tcPr>
            <w:tcW w:w="2866" w:type="pct"/>
            <w:shd w:val="clear" w:color="auto" w:fill="auto"/>
            <w:vAlign w:val="center"/>
          </w:tcPr>
          <w:p w14:paraId="37315052">
            <w:pPr>
              <w:widowControl/>
              <w:spacing w:line="240" w:lineRule="exact"/>
              <w:ind w:firstLine="420" w:firstLineChars="200"/>
              <w:rPr>
                <w:rFonts w:ascii="宋体" w:hAnsi="宋体"/>
                <w:bCs/>
                <w:color w:val="000000"/>
                <w:kern w:val="0"/>
                <w:sz w:val="21"/>
                <w:szCs w:val="21"/>
              </w:rPr>
            </w:pPr>
            <w:r>
              <w:rPr>
                <w:rFonts w:hint="eastAsia" w:ascii="宋体" w:hAnsi="宋体"/>
                <w:bCs/>
                <w:color w:val="000000"/>
                <w:kern w:val="0"/>
                <w:sz w:val="21"/>
                <w:szCs w:val="21"/>
              </w:rPr>
              <w:t>《血液制品管理条例》第三十条  县级以上各级人民政府卫生行政部门依照本条例的规定负责本行政区域内的单采血浆站、供血浆者、原料血浆的采集及血液制品经营单位的监督管理。省、自治区、直辖市人民政府卫生行政部门依照本条例的规定负责本行政区域内的血液制品生产单位的监督管理。</w:t>
            </w:r>
          </w:p>
          <w:p w14:paraId="623A3BC5">
            <w:pPr>
              <w:widowControl/>
              <w:spacing w:line="240" w:lineRule="exact"/>
              <w:ind w:firstLine="420" w:firstLineChars="200"/>
              <w:rPr>
                <w:rFonts w:ascii="宋体" w:hAnsi="宋体"/>
                <w:bCs/>
                <w:color w:val="000000"/>
                <w:sz w:val="21"/>
                <w:szCs w:val="21"/>
              </w:rPr>
            </w:pPr>
            <w:r>
              <w:rPr>
                <w:rFonts w:hint="eastAsia" w:ascii="宋体" w:hAnsi="宋体"/>
                <w:bCs/>
                <w:color w:val="000000"/>
                <w:kern w:val="0"/>
                <w:sz w:val="21"/>
                <w:szCs w:val="21"/>
              </w:rPr>
              <w:t>《单采血浆站管理办法》第五条  县级以上地方人民政府卫生行政部门负责本行政区域内单采血浆站的监督管理工作。</w:t>
            </w:r>
          </w:p>
        </w:tc>
      </w:tr>
      <w:tr w14:paraId="3139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273" w:type="pct"/>
            <w:vAlign w:val="center"/>
          </w:tcPr>
          <w:p w14:paraId="1D207FBE">
            <w:pPr>
              <w:snapToGrid w:val="0"/>
              <w:jc w:val="center"/>
              <w:rPr>
                <w:rFonts w:ascii="宋体" w:hAnsi="宋体"/>
                <w:bCs/>
                <w:color w:val="000000"/>
                <w:sz w:val="21"/>
                <w:szCs w:val="21"/>
                <w:shd w:val="clear" w:color="auto" w:fill="FFFFFF"/>
              </w:rPr>
            </w:pPr>
            <w:r>
              <w:rPr>
                <w:rFonts w:hint="eastAsia" w:ascii="宋体" w:hAnsi="宋体"/>
                <w:bCs/>
                <w:color w:val="000000"/>
                <w:sz w:val="21"/>
                <w:szCs w:val="21"/>
                <w:shd w:val="clear" w:color="auto" w:fill="FFFFFF"/>
              </w:rPr>
              <w:t>3</w:t>
            </w:r>
          </w:p>
        </w:tc>
        <w:tc>
          <w:tcPr>
            <w:tcW w:w="432" w:type="pct"/>
            <w:shd w:val="clear" w:color="auto" w:fill="auto"/>
            <w:vAlign w:val="center"/>
          </w:tcPr>
          <w:p w14:paraId="527FE169">
            <w:pPr>
              <w:widowControl/>
              <w:snapToGrid w:val="0"/>
              <w:jc w:val="center"/>
              <w:rPr>
                <w:rFonts w:ascii="宋体" w:hAnsi="宋体"/>
                <w:bCs/>
                <w:color w:val="000000"/>
                <w:kern w:val="0"/>
                <w:sz w:val="21"/>
                <w:szCs w:val="21"/>
              </w:rPr>
            </w:pPr>
            <w:r>
              <w:rPr>
                <w:rFonts w:hint="eastAsia" w:ascii="宋体" w:hAnsi="宋体"/>
                <w:bCs/>
                <w:color w:val="000000"/>
                <w:kern w:val="0"/>
                <w:sz w:val="21"/>
                <w:szCs w:val="21"/>
              </w:rPr>
              <w:t>对放射诊疗机构的检查</w:t>
            </w:r>
          </w:p>
        </w:tc>
        <w:tc>
          <w:tcPr>
            <w:tcW w:w="843" w:type="pct"/>
            <w:shd w:val="clear" w:color="auto" w:fill="auto"/>
            <w:vAlign w:val="center"/>
          </w:tcPr>
          <w:p w14:paraId="4EFDB911">
            <w:pPr>
              <w:spacing w:line="260" w:lineRule="exact"/>
              <w:rPr>
                <w:rFonts w:ascii="宋体" w:hAnsi="宋体"/>
                <w:bCs/>
                <w:color w:val="000000"/>
                <w:kern w:val="0"/>
                <w:sz w:val="21"/>
                <w:szCs w:val="21"/>
              </w:rPr>
            </w:pPr>
            <w:r>
              <w:rPr>
                <w:rFonts w:hint="eastAsia" w:ascii="宋体" w:hAnsi="宋体"/>
                <w:sz w:val="21"/>
                <w:szCs w:val="21"/>
                <w:lang w:bidi="ar"/>
              </w:rPr>
              <w:t>放射诊疗许可，建设项目卫生审查，放射工作人员职业健康监护，放射诊疗场所、设备检测、质量控制，放射防护设施及放射防护用品配备与使用，对患者、受检者、陪检者的放射防护，职业病人管理，放射事件预防处置等。</w:t>
            </w:r>
          </w:p>
        </w:tc>
        <w:tc>
          <w:tcPr>
            <w:tcW w:w="583" w:type="pct"/>
            <w:shd w:val="clear" w:color="auto" w:fill="auto"/>
            <w:vAlign w:val="center"/>
          </w:tcPr>
          <w:p w14:paraId="59003E05">
            <w:pPr>
              <w:widowControl/>
              <w:spacing w:line="260" w:lineRule="exact"/>
              <w:jc w:val="center"/>
              <w:rPr>
                <w:rFonts w:ascii="宋体" w:hAnsi="宋体"/>
                <w:bCs/>
                <w:color w:val="000000"/>
                <w:kern w:val="0"/>
                <w:sz w:val="21"/>
                <w:szCs w:val="21"/>
              </w:rPr>
            </w:pPr>
            <w:r>
              <w:rPr>
                <w:rFonts w:hint="eastAsia" w:ascii="宋体" w:hAnsi="宋体"/>
                <w:bCs/>
                <w:color w:val="000000"/>
                <w:kern w:val="0"/>
                <w:sz w:val="21"/>
                <w:szCs w:val="21"/>
              </w:rPr>
              <w:t>放射诊疗机构</w:t>
            </w:r>
          </w:p>
        </w:tc>
        <w:tc>
          <w:tcPr>
            <w:tcW w:w="2866" w:type="pct"/>
            <w:shd w:val="clear" w:color="auto" w:fill="auto"/>
            <w:vAlign w:val="center"/>
          </w:tcPr>
          <w:p w14:paraId="5EF0A905">
            <w:pPr>
              <w:widowControl/>
              <w:spacing w:line="240" w:lineRule="exact"/>
              <w:ind w:firstLine="420" w:firstLineChars="200"/>
              <w:rPr>
                <w:rFonts w:ascii="宋体" w:hAnsi="宋体"/>
                <w:bCs/>
                <w:color w:val="000000"/>
                <w:kern w:val="0"/>
                <w:sz w:val="21"/>
                <w:szCs w:val="21"/>
              </w:rPr>
            </w:pPr>
            <w:r>
              <w:rPr>
                <w:rFonts w:hint="eastAsia" w:ascii="宋体" w:hAnsi="宋体"/>
                <w:bCs/>
                <w:color w:val="000000"/>
                <w:kern w:val="0"/>
                <w:sz w:val="21"/>
                <w:szCs w:val="21"/>
              </w:rPr>
              <w:t>《中华人民共和国职业病防治法》第九条  县级以上地方人民政府卫生行政部门、劳动保障行政部门依据各自职责，负责本行政区域内职业病防治的监督管理工作。第八十七条  对医疗机构放射性职业病危害控制的监督管理，由卫生行政部门依照本法的规定实施。</w:t>
            </w:r>
          </w:p>
          <w:p w14:paraId="315E8A6E">
            <w:pPr>
              <w:widowControl/>
              <w:spacing w:line="240" w:lineRule="exact"/>
              <w:ind w:firstLine="420" w:firstLineChars="200"/>
              <w:rPr>
                <w:rFonts w:ascii="宋体" w:hAnsi="宋体"/>
                <w:bCs/>
                <w:color w:val="000000"/>
                <w:kern w:val="0"/>
                <w:sz w:val="21"/>
                <w:szCs w:val="21"/>
              </w:rPr>
            </w:pPr>
            <w:r>
              <w:rPr>
                <w:rFonts w:hint="eastAsia" w:ascii="宋体" w:hAnsi="宋体"/>
                <w:bCs/>
                <w:color w:val="000000"/>
                <w:kern w:val="0"/>
                <w:sz w:val="21"/>
                <w:szCs w:val="21"/>
              </w:rPr>
              <w:t>《放射诊疗管理规定》第三条  县级以上地方人民政府卫生行政部门负责本行政区域内放射诊疗工作的监督管理。</w:t>
            </w:r>
          </w:p>
          <w:p w14:paraId="489ABE94">
            <w:pPr>
              <w:widowControl/>
              <w:spacing w:line="240" w:lineRule="exact"/>
              <w:ind w:firstLine="420" w:firstLineChars="200"/>
              <w:rPr>
                <w:rFonts w:ascii="宋体" w:hAnsi="宋体"/>
                <w:bCs/>
                <w:color w:val="000000"/>
                <w:kern w:val="0"/>
                <w:sz w:val="21"/>
                <w:szCs w:val="21"/>
              </w:rPr>
            </w:pPr>
            <w:r>
              <w:rPr>
                <w:rFonts w:hint="eastAsia" w:ascii="宋体" w:hAnsi="宋体"/>
                <w:bCs/>
                <w:color w:val="000000"/>
                <w:kern w:val="0"/>
                <w:sz w:val="21"/>
                <w:szCs w:val="21"/>
              </w:rPr>
              <w:t>《放射工作人员职业健康管理办法》第三条  县级以上地方人民政府卫生行政部门负责本行政区域内放射工作人员职业健康的监督管理。第三十三条  县级以上地方人民政府卫生行政部门应当定期对本行政区域内放射工作单位的放射工作人员职业健康管理进行监督检查。</w:t>
            </w:r>
          </w:p>
        </w:tc>
      </w:tr>
      <w:tr w14:paraId="7B4B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73" w:type="pct"/>
            <w:vAlign w:val="center"/>
          </w:tcPr>
          <w:p w14:paraId="5D42A1B0">
            <w:pPr>
              <w:snapToGrid w:val="0"/>
              <w:jc w:val="center"/>
              <w:rPr>
                <w:rFonts w:ascii="宋体" w:hAnsi="宋体"/>
                <w:bCs/>
                <w:color w:val="000000"/>
                <w:sz w:val="21"/>
                <w:szCs w:val="21"/>
                <w:shd w:val="clear" w:color="auto" w:fill="FFFFFF"/>
              </w:rPr>
            </w:pPr>
            <w:r>
              <w:rPr>
                <w:rFonts w:hint="eastAsia" w:ascii="宋体" w:hAnsi="宋体"/>
                <w:bCs/>
                <w:color w:val="000000"/>
                <w:sz w:val="21"/>
                <w:szCs w:val="21"/>
                <w:shd w:val="clear" w:color="auto" w:fill="FFFFFF"/>
              </w:rPr>
              <w:t>4</w:t>
            </w:r>
          </w:p>
        </w:tc>
        <w:tc>
          <w:tcPr>
            <w:tcW w:w="432" w:type="pct"/>
            <w:shd w:val="clear" w:color="auto" w:fill="auto"/>
            <w:vAlign w:val="center"/>
          </w:tcPr>
          <w:p w14:paraId="53229B65">
            <w:pPr>
              <w:snapToGrid w:val="0"/>
              <w:jc w:val="center"/>
              <w:rPr>
                <w:rFonts w:ascii="宋体" w:hAnsi="宋体"/>
                <w:bCs/>
                <w:color w:val="000000"/>
                <w:sz w:val="21"/>
                <w:szCs w:val="21"/>
                <w:shd w:val="clear" w:color="auto" w:fill="FFFFFF"/>
              </w:rPr>
            </w:pPr>
            <w:r>
              <w:rPr>
                <w:rFonts w:hint="eastAsia" w:ascii="宋体" w:hAnsi="宋体"/>
                <w:bCs/>
                <w:color w:val="000000"/>
                <w:sz w:val="21"/>
                <w:szCs w:val="21"/>
                <w:shd w:val="clear" w:color="auto" w:fill="FFFFFF"/>
              </w:rPr>
              <w:t>对学校卫生的检查</w:t>
            </w:r>
          </w:p>
        </w:tc>
        <w:tc>
          <w:tcPr>
            <w:tcW w:w="843" w:type="pct"/>
            <w:shd w:val="clear" w:color="auto" w:fill="auto"/>
            <w:vAlign w:val="center"/>
          </w:tcPr>
          <w:p w14:paraId="246965E7">
            <w:pPr>
              <w:spacing w:line="260" w:lineRule="exact"/>
              <w:rPr>
                <w:rFonts w:ascii="宋体" w:hAnsi="宋体"/>
                <w:bCs/>
                <w:color w:val="000000"/>
                <w:sz w:val="21"/>
                <w:szCs w:val="21"/>
                <w:shd w:val="clear" w:color="auto" w:fill="FFFFFF"/>
              </w:rPr>
            </w:pPr>
            <w:r>
              <w:rPr>
                <w:rFonts w:hint="eastAsia" w:ascii="宋体" w:hAnsi="宋体"/>
                <w:bCs/>
                <w:color w:val="000000"/>
                <w:sz w:val="21"/>
                <w:szCs w:val="21"/>
                <w:shd w:val="clear" w:color="auto" w:fill="FFFFFF"/>
              </w:rPr>
              <w:t>学校教学</w:t>
            </w:r>
            <w:r>
              <w:rPr>
                <w:rFonts w:hint="eastAsia" w:ascii="宋体" w:hAnsi="宋体"/>
                <w:bCs/>
                <w:color w:val="000000"/>
                <w:sz w:val="21"/>
                <w:szCs w:val="21"/>
                <w:shd w:val="clear" w:color="auto" w:fill="FFFFFF"/>
                <w:lang w:eastAsia="zh"/>
              </w:rPr>
              <w:t>和生活</w:t>
            </w:r>
            <w:r>
              <w:rPr>
                <w:rFonts w:hint="eastAsia" w:ascii="宋体" w:hAnsi="宋体"/>
                <w:bCs/>
                <w:color w:val="000000"/>
                <w:sz w:val="21"/>
                <w:szCs w:val="21"/>
                <w:shd w:val="clear" w:color="auto" w:fill="FFFFFF"/>
              </w:rPr>
              <w:t>环境卫生；学校落实传染病和常见病防控情况；学校落实饮用水卫生要求情况。</w:t>
            </w:r>
          </w:p>
        </w:tc>
        <w:tc>
          <w:tcPr>
            <w:tcW w:w="583" w:type="pct"/>
            <w:vAlign w:val="center"/>
          </w:tcPr>
          <w:p w14:paraId="64FE9E21">
            <w:pPr>
              <w:spacing w:line="260" w:lineRule="exact"/>
              <w:jc w:val="center"/>
              <w:rPr>
                <w:rFonts w:ascii="宋体" w:hAnsi="宋体"/>
                <w:bCs/>
                <w:color w:val="000000"/>
                <w:sz w:val="21"/>
                <w:szCs w:val="21"/>
                <w:shd w:val="clear" w:color="auto" w:fill="FFFFFF"/>
              </w:rPr>
            </w:pPr>
            <w:r>
              <w:rPr>
                <w:rFonts w:hint="eastAsia" w:ascii="宋体" w:hAnsi="宋体"/>
                <w:bCs/>
                <w:color w:val="000000"/>
                <w:sz w:val="21"/>
                <w:szCs w:val="21"/>
                <w:shd w:val="clear" w:color="auto" w:fill="FFFFFF"/>
              </w:rPr>
              <w:t>寄宿制学校</w:t>
            </w:r>
          </w:p>
        </w:tc>
        <w:tc>
          <w:tcPr>
            <w:tcW w:w="2866" w:type="pct"/>
            <w:shd w:val="clear" w:color="auto" w:fill="auto"/>
            <w:vAlign w:val="center"/>
          </w:tcPr>
          <w:p w14:paraId="3777C328">
            <w:pPr>
              <w:spacing w:line="240" w:lineRule="exact"/>
              <w:ind w:firstLine="420" w:firstLineChars="200"/>
              <w:rPr>
                <w:rFonts w:ascii="宋体" w:hAnsi="宋体"/>
                <w:bCs/>
                <w:color w:val="000000"/>
                <w:sz w:val="21"/>
                <w:szCs w:val="21"/>
                <w:shd w:val="clear" w:color="auto" w:fill="FFFFFF"/>
              </w:rPr>
            </w:pPr>
            <w:r>
              <w:rPr>
                <w:rFonts w:hint="eastAsia" w:ascii="宋体" w:hAnsi="宋体"/>
                <w:bCs/>
                <w:color w:val="000000"/>
                <w:sz w:val="21"/>
                <w:szCs w:val="21"/>
                <w:shd w:val="clear" w:color="auto" w:fill="FFFFFF"/>
              </w:rPr>
              <w:t>《学校卫生工作条例》第四条 卫生行政部门负责对学校卫生工作的监督指导。第二十八条　县以上卫生行政部门对学校卫生工作行使监督职权。</w:t>
            </w:r>
          </w:p>
        </w:tc>
      </w:tr>
      <w:tr w14:paraId="1224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273" w:type="pct"/>
            <w:vAlign w:val="center"/>
          </w:tcPr>
          <w:p w14:paraId="02B0B27F">
            <w:pPr>
              <w:snapToGrid w:val="0"/>
              <w:jc w:val="center"/>
              <w:rPr>
                <w:rFonts w:ascii="宋体" w:hAnsi="宋体"/>
                <w:bCs/>
                <w:color w:val="000000"/>
                <w:sz w:val="21"/>
                <w:szCs w:val="21"/>
                <w:shd w:val="clear" w:color="auto" w:fill="FFFFFF"/>
              </w:rPr>
            </w:pPr>
            <w:r>
              <w:rPr>
                <w:rFonts w:hint="eastAsia" w:ascii="宋体" w:hAnsi="宋体"/>
                <w:bCs/>
                <w:color w:val="000000"/>
                <w:sz w:val="21"/>
                <w:szCs w:val="21"/>
                <w:shd w:val="clear" w:color="auto" w:fill="FFFFFF"/>
              </w:rPr>
              <w:t>5</w:t>
            </w:r>
          </w:p>
        </w:tc>
        <w:tc>
          <w:tcPr>
            <w:tcW w:w="432" w:type="pct"/>
            <w:shd w:val="clear" w:color="auto" w:fill="auto"/>
            <w:vAlign w:val="center"/>
          </w:tcPr>
          <w:p w14:paraId="6AC3360B">
            <w:pPr>
              <w:snapToGrid w:val="0"/>
              <w:jc w:val="center"/>
              <w:rPr>
                <w:rFonts w:ascii="宋体" w:hAnsi="宋体"/>
                <w:bCs/>
                <w:color w:val="000000"/>
                <w:sz w:val="21"/>
                <w:szCs w:val="21"/>
              </w:rPr>
            </w:pPr>
            <w:r>
              <w:rPr>
                <w:rFonts w:hint="eastAsia" w:ascii="宋体" w:hAnsi="宋体"/>
                <w:bCs/>
                <w:color w:val="000000"/>
                <w:sz w:val="21"/>
                <w:szCs w:val="21"/>
              </w:rPr>
              <w:t>对消毒产品生产企业的检查</w:t>
            </w:r>
          </w:p>
        </w:tc>
        <w:tc>
          <w:tcPr>
            <w:tcW w:w="843" w:type="pct"/>
            <w:shd w:val="clear" w:color="auto" w:fill="auto"/>
            <w:vAlign w:val="center"/>
          </w:tcPr>
          <w:p w14:paraId="6C75F9C1">
            <w:pPr>
              <w:spacing w:line="260" w:lineRule="exact"/>
              <w:rPr>
                <w:rFonts w:ascii="宋体" w:hAnsi="宋体"/>
                <w:bCs/>
                <w:color w:val="000000"/>
                <w:sz w:val="21"/>
                <w:szCs w:val="21"/>
              </w:rPr>
            </w:pPr>
            <w:r>
              <w:rPr>
                <w:rFonts w:hint="eastAsia" w:ascii="宋体" w:hAnsi="宋体"/>
                <w:bCs/>
                <w:color w:val="000000"/>
                <w:sz w:val="21"/>
                <w:szCs w:val="21"/>
              </w:rPr>
              <w:t>消毒产品生产企业卫生许可证、生产条件、生产过程、使用原料卫生质量、消毒产品和物料仓储条件、消毒产品从业人员配备和管理情况、消毒产品卫生质量、</w:t>
            </w:r>
            <w:r>
              <w:rPr>
                <w:rFonts w:hint="eastAsia" w:ascii="宋体" w:hAnsi="宋体"/>
                <w:bCs/>
                <w:color w:val="000000"/>
                <w:sz w:val="21"/>
                <w:szCs w:val="21"/>
                <w:shd w:val="clear" w:color="auto" w:fill="FFFFFF"/>
              </w:rPr>
              <w:t>抗（抑）菌制剂备案管理等情况</w:t>
            </w:r>
            <w:r>
              <w:rPr>
                <w:rFonts w:hint="eastAsia" w:ascii="宋体" w:hAnsi="宋体"/>
                <w:bCs/>
                <w:color w:val="000000"/>
                <w:sz w:val="21"/>
                <w:szCs w:val="21"/>
              </w:rPr>
              <w:t>。</w:t>
            </w:r>
          </w:p>
        </w:tc>
        <w:tc>
          <w:tcPr>
            <w:tcW w:w="583" w:type="pct"/>
            <w:vAlign w:val="center"/>
          </w:tcPr>
          <w:p w14:paraId="46E70603">
            <w:pPr>
              <w:spacing w:line="260" w:lineRule="exact"/>
              <w:jc w:val="center"/>
              <w:rPr>
                <w:rFonts w:ascii="宋体" w:hAnsi="宋体"/>
                <w:bCs/>
                <w:color w:val="000000"/>
                <w:sz w:val="21"/>
                <w:szCs w:val="21"/>
                <w:shd w:val="clear" w:color="auto" w:fill="FFFFFF"/>
              </w:rPr>
            </w:pPr>
            <w:r>
              <w:rPr>
                <w:rFonts w:hint="eastAsia" w:ascii="宋体" w:hAnsi="宋体"/>
                <w:bCs/>
                <w:color w:val="000000"/>
                <w:sz w:val="21"/>
                <w:szCs w:val="21"/>
                <w:shd w:val="clear" w:color="auto" w:fill="FFFFFF"/>
                <w:lang w:eastAsia="zh"/>
              </w:rPr>
              <w:t>消毒产品</w:t>
            </w:r>
            <w:r>
              <w:rPr>
                <w:rFonts w:hint="eastAsia" w:ascii="宋体" w:hAnsi="宋体"/>
                <w:bCs/>
                <w:color w:val="000000"/>
                <w:sz w:val="21"/>
                <w:szCs w:val="21"/>
                <w:shd w:val="clear" w:color="auto" w:fill="FFFFFF"/>
              </w:rPr>
              <w:t>生产企业</w:t>
            </w:r>
          </w:p>
        </w:tc>
        <w:tc>
          <w:tcPr>
            <w:tcW w:w="2866" w:type="pct"/>
            <w:vAlign w:val="center"/>
          </w:tcPr>
          <w:p w14:paraId="0CD85412">
            <w:pPr>
              <w:widowControl/>
              <w:spacing w:line="240" w:lineRule="exact"/>
              <w:ind w:firstLine="420" w:firstLineChars="200"/>
              <w:rPr>
                <w:rFonts w:ascii="宋体" w:hAnsi="宋体"/>
                <w:bCs/>
                <w:color w:val="000000"/>
                <w:kern w:val="0"/>
                <w:sz w:val="21"/>
                <w:szCs w:val="21"/>
              </w:rPr>
            </w:pPr>
            <w:r>
              <w:rPr>
                <w:rFonts w:hint="eastAsia" w:ascii="宋体" w:hAnsi="宋体"/>
                <w:bCs/>
                <w:color w:val="000000"/>
                <w:kern w:val="0"/>
                <w:sz w:val="21"/>
                <w:szCs w:val="21"/>
              </w:rPr>
              <w:t>《中华人民共和国传染病防治法》第五十三条  县级以上人民政府卫生行政部门对传染病防治工作履行下列监督检查职责：（四）对用于传染病防治的消毒产品及其生产单位进行监督检查，并对饮用水供水单位从事生产或者供应活动以及涉及饮用水卫生安全的产品进行监督检查；</w:t>
            </w:r>
          </w:p>
          <w:p w14:paraId="2E04DF4C">
            <w:pPr>
              <w:widowControl/>
              <w:spacing w:line="240" w:lineRule="exact"/>
              <w:ind w:firstLine="411"/>
              <w:rPr>
                <w:rFonts w:ascii="宋体" w:hAnsi="宋体"/>
                <w:bCs/>
                <w:color w:val="000000"/>
                <w:sz w:val="21"/>
                <w:szCs w:val="21"/>
                <w:shd w:val="clear" w:color="auto" w:fill="FFFFFF"/>
              </w:rPr>
            </w:pPr>
            <w:r>
              <w:rPr>
                <w:rFonts w:hint="eastAsia" w:ascii="宋体" w:hAnsi="宋体"/>
                <w:bCs/>
                <w:color w:val="000000"/>
                <w:kern w:val="0"/>
                <w:sz w:val="21"/>
                <w:szCs w:val="21"/>
              </w:rPr>
              <w:t>《消毒管理办法》第三十六条  县级以上卫生计生行政部门对消毒工作行使下列监督管理职权：（一）对有关机构、场所和物品的消毒工作进行监督检查；（二）对消毒产品生产企业执行《消毒产品生产企业卫生规范》情况进行监督检查；（三）对消毒产品的卫生质量进行监督检查；（四）对消毒服务机构的消毒服务质量进行监督检查；（五）对违反本办法的行为采取行政控制措施；（六）对违反本办法的行为给予行政处罚。</w:t>
            </w:r>
          </w:p>
        </w:tc>
      </w:tr>
      <w:tr w14:paraId="5A52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3" w:hRule="atLeast"/>
        </w:trPr>
        <w:tc>
          <w:tcPr>
            <w:tcW w:w="273" w:type="pct"/>
            <w:vAlign w:val="center"/>
          </w:tcPr>
          <w:p w14:paraId="354C1158">
            <w:pPr>
              <w:snapToGrid w:val="0"/>
              <w:jc w:val="center"/>
              <w:rPr>
                <w:rFonts w:ascii="宋体" w:hAnsi="宋体"/>
                <w:bCs/>
                <w:color w:val="000000"/>
                <w:sz w:val="21"/>
                <w:szCs w:val="21"/>
                <w:shd w:val="clear" w:color="auto" w:fill="FFFFFF"/>
              </w:rPr>
            </w:pPr>
            <w:r>
              <w:rPr>
                <w:rFonts w:hint="eastAsia" w:ascii="宋体" w:hAnsi="宋体"/>
                <w:bCs/>
                <w:color w:val="000000"/>
                <w:sz w:val="21"/>
                <w:szCs w:val="21"/>
                <w:shd w:val="clear" w:color="auto" w:fill="FFFFFF"/>
              </w:rPr>
              <w:t>6</w:t>
            </w:r>
          </w:p>
        </w:tc>
        <w:tc>
          <w:tcPr>
            <w:tcW w:w="432" w:type="pct"/>
            <w:shd w:val="clear" w:color="auto" w:fill="auto"/>
            <w:vAlign w:val="center"/>
          </w:tcPr>
          <w:p w14:paraId="300632DF">
            <w:pPr>
              <w:spacing w:line="240" w:lineRule="exact"/>
              <w:jc w:val="center"/>
              <w:rPr>
                <w:rFonts w:ascii="宋体" w:hAnsi="宋体"/>
                <w:bCs/>
                <w:color w:val="000000"/>
                <w:sz w:val="21"/>
                <w:szCs w:val="21"/>
              </w:rPr>
            </w:pPr>
            <w:r>
              <w:rPr>
                <w:rFonts w:hint="eastAsia" w:ascii="宋体" w:hAnsi="宋体"/>
                <w:bCs/>
                <w:color w:val="000000"/>
                <w:sz w:val="21"/>
                <w:szCs w:val="21"/>
              </w:rPr>
              <w:t>对餐饮具集中消毒服务单位的检查</w:t>
            </w:r>
          </w:p>
        </w:tc>
        <w:tc>
          <w:tcPr>
            <w:tcW w:w="843" w:type="pct"/>
            <w:shd w:val="clear" w:color="auto" w:fill="auto"/>
            <w:vAlign w:val="center"/>
          </w:tcPr>
          <w:p w14:paraId="0C15294F">
            <w:pPr>
              <w:spacing w:line="260" w:lineRule="exact"/>
              <w:rPr>
                <w:rFonts w:ascii="宋体" w:hAnsi="宋体"/>
                <w:bCs/>
                <w:color w:val="000000"/>
                <w:sz w:val="21"/>
                <w:szCs w:val="21"/>
              </w:rPr>
            </w:pPr>
            <w:r>
              <w:rPr>
                <w:rFonts w:hint="eastAsia" w:ascii="宋体" w:hAnsi="宋体"/>
                <w:bCs/>
                <w:color w:val="000000"/>
                <w:sz w:val="21"/>
                <w:szCs w:val="21"/>
              </w:rPr>
              <w:t>作业场所、清洗消毒设备或者设施、生产用水和使用的洗涤剂、消毒剂、餐具、饮具的出厂检验、餐具、饮具的包装标识。</w:t>
            </w:r>
          </w:p>
        </w:tc>
        <w:tc>
          <w:tcPr>
            <w:tcW w:w="583" w:type="pct"/>
            <w:vAlign w:val="center"/>
          </w:tcPr>
          <w:p w14:paraId="232D05F4">
            <w:pPr>
              <w:spacing w:line="260" w:lineRule="exact"/>
              <w:jc w:val="center"/>
              <w:rPr>
                <w:rFonts w:ascii="宋体" w:hAnsi="宋体"/>
                <w:bCs/>
                <w:color w:val="000000"/>
                <w:sz w:val="21"/>
                <w:szCs w:val="21"/>
                <w:shd w:val="clear" w:color="auto" w:fill="FFFFFF"/>
              </w:rPr>
            </w:pPr>
            <w:r>
              <w:rPr>
                <w:rFonts w:hint="eastAsia" w:ascii="宋体" w:hAnsi="宋体"/>
                <w:bCs/>
                <w:color w:val="000000"/>
                <w:sz w:val="21"/>
                <w:szCs w:val="21"/>
                <w:shd w:val="clear" w:color="auto" w:fill="FFFFFF"/>
              </w:rPr>
              <w:t>餐饮具集中消毒企业</w:t>
            </w:r>
          </w:p>
        </w:tc>
        <w:tc>
          <w:tcPr>
            <w:tcW w:w="2866" w:type="pct"/>
            <w:shd w:val="clear" w:color="auto" w:fill="auto"/>
            <w:vAlign w:val="center"/>
          </w:tcPr>
          <w:p w14:paraId="75B52C64">
            <w:pPr>
              <w:widowControl/>
              <w:spacing w:line="240" w:lineRule="exact"/>
              <w:ind w:firstLine="411"/>
              <w:rPr>
                <w:rFonts w:ascii="宋体" w:hAnsi="宋体"/>
                <w:bCs/>
                <w:color w:val="000000"/>
                <w:kern w:val="0"/>
                <w:sz w:val="21"/>
                <w:szCs w:val="21"/>
              </w:rPr>
            </w:pPr>
            <w:r>
              <w:rPr>
                <w:rFonts w:hint="eastAsia" w:ascii="宋体" w:hAnsi="宋体"/>
                <w:bCs/>
                <w:color w:val="000000"/>
                <w:kern w:val="0"/>
                <w:sz w:val="21"/>
                <w:szCs w:val="21"/>
              </w:rPr>
              <w:t>《食品安全法》第五十八条  餐具、饮具集中消毒服务单位应当具备相应的作业场所、清洗消毒设备或者设施，用水和使用的洗涤剂、消毒剂应当符合相关食品安全国家标准和其他国家标准、卫生规范。</w:t>
            </w:r>
          </w:p>
          <w:p w14:paraId="4FE0C865">
            <w:pPr>
              <w:widowControl/>
              <w:spacing w:line="240" w:lineRule="exact"/>
              <w:ind w:firstLine="411"/>
              <w:rPr>
                <w:rFonts w:ascii="宋体" w:hAnsi="宋体"/>
                <w:bCs/>
                <w:color w:val="000000"/>
                <w:kern w:val="0"/>
                <w:sz w:val="21"/>
                <w:szCs w:val="21"/>
              </w:rPr>
            </w:pPr>
            <w:r>
              <w:rPr>
                <w:rFonts w:hint="eastAsia" w:ascii="宋体" w:hAnsi="宋体"/>
                <w:bCs/>
                <w:color w:val="000000"/>
                <w:kern w:val="0"/>
                <w:sz w:val="21"/>
                <w:szCs w:val="21"/>
              </w:rPr>
              <w:t>餐具、饮具集中消毒服务单位应当对消毒餐具、饮具进行逐批检验，检验合格后方可出厂，并应当随附消毒合格证明。消毒后的餐具、饮具应当在独立包装上标注单位名称、地址、联系方式、消毒日期以及使用期限等内容。</w:t>
            </w:r>
          </w:p>
          <w:p w14:paraId="11900DBD">
            <w:pPr>
              <w:widowControl/>
              <w:spacing w:line="240" w:lineRule="exact"/>
              <w:ind w:firstLine="411"/>
              <w:rPr>
                <w:rFonts w:ascii="宋体" w:hAnsi="宋体"/>
                <w:bCs/>
                <w:color w:val="000000"/>
                <w:kern w:val="0"/>
                <w:sz w:val="21"/>
                <w:szCs w:val="21"/>
              </w:rPr>
            </w:pPr>
            <w:r>
              <w:rPr>
                <w:rFonts w:hint="eastAsia" w:ascii="宋体" w:hAnsi="宋体"/>
                <w:bCs/>
                <w:color w:val="000000"/>
                <w:kern w:val="0"/>
                <w:sz w:val="21"/>
                <w:szCs w:val="21"/>
              </w:rPr>
              <w:t>第一百二十六条  违反本法规定，有下列情形之一的，由县级以上人民政府食品安全监督管理部门责令改正，给予警告；拒不改正的，处五千元以上五万元以下罚款；情节严重的，责令停产停业，直至吊销许可证：</w:t>
            </w:r>
          </w:p>
          <w:p w14:paraId="15B2E081">
            <w:pPr>
              <w:widowControl/>
              <w:spacing w:line="240" w:lineRule="exact"/>
              <w:ind w:firstLine="411"/>
              <w:rPr>
                <w:rFonts w:ascii="宋体" w:hAnsi="宋体"/>
                <w:bCs/>
                <w:color w:val="000000"/>
                <w:kern w:val="0"/>
                <w:sz w:val="21"/>
                <w:szCs w:val="21"/>
              </w:rPr>
            </w:pPr>
            <w:r>
              <w:rPr>
                <w:rFonts w:hint="eastAsia" w:ascii="宋体" w:hAnsi="宋体"/>
                <w:bCs/>
                <w:color w:val="000000"/>
                <w:kern w:val="0"/>
                <w:sz w:val="21"/>
                <w:szCs w:val="21"/>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r>
      <w:tr w14:paraId="0B8C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7" w:hRule="atLeast"/>
        </w:trPr>
        <w:tc>
          <w:tcPr>
            <w:tcW w:w="273" w:type="pct"/>
            <w:vAlign w:val="center"/>
          </w:tcPr>
          <w:p w14:paraId="1A547E44">
            <w:pPr>
              <w:snapToGrid w:val="0"/>
              <w:jc w:val="center"/>
              <w:rPr>
                <w:rFonts w:ascii="宋体" w:hAnsi="宋体"/>
                <w:bCs/>
                <w:color w:val="000000"/>
                <w:sz w:val="21"/>
                <w:szCs w:val="21"/>
                <w:shd w:val="clear" w:color="auto" w:fill="FFFFFF"/>
              </w:rPr>
            </w:pPr>
            <w:r>
              <w:rPr>
                <w:rFonts w:hint="eastAsia" w:ascii="宋体" w:hAnsi="宋体"/>
                <w:bCs/>
                <w:color w:val="000000"/>
                <w:sz w:val="21"/>
                <w:szCs w:val="21"/>
                <w:shd w:val="clear" w:color="auto" w:fill="FFFFFF"/>
              </w:rPr>
              <w:t>7</w:t>
            </w:r>
          </w:p>
        </w:tc>
        <w:tc>
          <w:tcPr>
            <w:tcW w:w="432" w:type="pct"/>
            <w:shd w:val="clear" w:color="auto" w:fill="auto"/>
            <w:vAlign w:val="center"/>
          </w:tcPr>
          <w:p w14:paraId="0E3E6B7D">
            <w:pPr>
              <w:snapToGrid w:val="0"/>
              <w:jc w:val="center"/>
              <w:rPr>
                <w:rFonts w:ascii="宋体" w:hAnsi="宋体"/>
                <w:bCs/>
                <w:color w:val="000000"/>
                <w:sz w:val="21"/>
                <w:szCs w:val="21"/>
              </w:rPr>
            </w:pPr>
            <w:r>
              <w:rPr>
                <w:rFonts w:hint="eastAsia" w:ascii="宋体" w:hAnsi="宋体"/>
                <w:bCs/>
                <w:color w:val="000000"/>
                <w:sz w:val="21"/>
                <w:szCs w:val="21"/>
              </w:rPr>
              <w:t>对生活饮用水卫生的检查</w:t>
            </w:r>
          </w:p>
        </w:tc>
        <w:tc>
          <w:tcPr>
            <w:tcW w:w="843" w:type="pct"/>
            <w:shd w:val="clear" w:color="auto" w:fill="auto"/>
            <w:vAlign w:val="center"/>
          </w:tcPr>
          <w:p w14:paraId="0BF09F5D">
            <w:pPr>
              <w:snapToGrid w:val="0"/>
              <w:rPr>
                <w:rFonts w:ascii="宋体" w:hAnsi="宋体"/>
                <w:bCs/>
                <w:color w:val="000000"/>
                <w:sz w:val="21"/>
                <w:szCs w:val="21"/>
              </w:rPr>
            </w:pPr>
            <w:r>
              <w:rPr>
                <w:rFonts w:hint="eastAsia" w:ascii="宋体" w:hAnsi="宋体"/>
                <w:bCs/>
                <w:color w:val="000000"/>
                <w:sz w:val="21"/>
                <w:szCs w:val="21"/>
              </w:rPr>
              <w:t>供水单位卫生许可、供管水人员、水质检测、供水设施等卫生管理，供水水质等。</w:t>
            </w:r>
          </w:p>
        </w:tc>
        <w:tc>
          <w:tcPr>
            <w:tcW w:w="583" w:type="pct"/>
            <w:shd w:val="clear" w:color="auto" w:fill="auto"/>
            <w:vAlign w:val="center"/>
          </w:tcPr>
          <w:p w14:paraId="67295A4E">
            <w:pPr>
              <w:snapToGrid w:val="0"/>
              <w:jc w:val="center"/>
              <w:rPr>
                <w:rFonts w:ascii="宋体" w:hAnsi="宋体"/>
                <w:bCs/>
                <w:color w:val="000000"/>
                <w:sz w:val="21"/>
                <w:szCs w:val="21"/>
              </w:rPr>
            </w:pPr>
            <w:r>
              <w:rPr>
                <w:rFonts w:hint="eastAsia" w:ascii="宋体" w:hAnsi="宋体"/>
                <w:bCs/>
                <w:color w:val="000000"/>
                <w:sz w:val="21"/>
                <w:szCs w:val="21"/>
              </w:rPr>
              <w:t>日供水千吨以上集中式供水单位</w:t>
            </w:r>
          </w:p>
        </w:tc>
        <w:tc>
          <w:tcPr>
            <w:tcW w:w="2866" w:type="pct"/>
            <w:shd w:val="clear" w:color="auto" w:fill="auto"/>
            <w:vAlign w:val="center"/>
          </w:tcPr>
          <w:p w14:paraId="549288BD">
            <w:pPr>
              <w:widowControl/>
              <w:snapToGrid w:val="0"/>
              <w:ind w:firstLine="420" w:firstLineChars="200"/>
              <w:rPr>
                <w:rFonts w:ascii="宋体" w:hAnsi="宋体"/>
                <w:bCs/>
                <w:color w:val="000000"/>
                <w:kern w:val="0"/>
                <w:sz w:val="21"/>
                <w:szCs w:val="21"/>
              </w:rPr>
            </w:pPr>
            <w:r>
              <w:rPr>
                <w:rFonts w:hint="eastAsia" w:ascii="宋体" w:hAnsi="宋体"/>
                <w:bCs/>
                <w:color w:val="000000"/>
                <w:kern w:val="0"/>
                <w:sz w:val="21"/>
                <w:szCs w:val="21"/>
              </w:rPr>
              <w:t>《中华人民共和国传染病防治法》第五十三条  县级以上人民政府卫生行政部门对传染病防治工作履行下列监督检查职责：（四）对用于传染病防治的消毒产品及其生产单位进行监督检查，并对饮用水供水单位从事生产或者供应活动以及涉及饮用水卫生安全的产品进行监督检查；</w:t>
            </w:r>
          </w:p>
          <w:p w14:paraId="3CC844CD">
            <w:pPr>
              <w:snapToGrid w:val="0"/>
              <w:ind w:firstLine="420" w:firstLineChars="200"/>
              <w:rPr>
                <w:rFonts w:ascii="宋体" w:hAnsi="宋体"/>
                <w:bCs/>
                <w:color w:val="000000"/>
                <w:kern w:val="0"/>
                <w:sz w:val="21"/>
                <w:szCs w:val="21"/>
              </w:rPr>
            </w:pPr>
            <w:r>
              <w:rPr>
                <w:rFonts w:hint="eastAsia" w:ascii="宋体" w:hAnsi="宋体"/>
                <w:bCs/>
                <w:color w:val="000000"/>
                <w:kern w:val="0"/>
                <w:sz w:val="21"/>
                <w:szCs w:val="21"/>
              </w:rPr>
              <w:t>《生活饮用水卫生监督管理办法》第三条  国务院卫生计生主管部门主管全国饮用水卫生监督工作，县级以上地方人民政府卫生计生主管部门主管本行政区域内饮用水卫生监督工作。</w:t>
            </w:r>
          </w:p>
          <w:p w14:paraId="4B5AD397">
            <w:pPr>
              <w:snapToGrid w:val="0"/>
              <w:ind w:firstLine="420" w:firstLineChars="200"/>
              <w:rPr>
                <w:rFonts w:ascii="宋体" w:hAnsi="宋体"/>
                <w:bCs/>
                <w:color w:val="000000"/>
                <w:kern w:val="0"/>
                <w:sz w:val="21"/>
                <w:szCs w:val="21"/>
              </w:rPr>
            </w:pPr>
            <w:r>
              <w:rPr>
                <w:rFonts w:hint="eastAsia" w:ascii="宋体" w:hAnsi="宋体"/>
                <w:bCs/>
                <w:color w:val="000000"/>
                <w:kern w:val="0"/>
                <w:sz w:val="21"/>
                <w:szCs w:val="21"/>
              </w:rPr>
              <w:t>《济南市章丘区农村供水条例》第五条 县级以上人民政府水行政主管部门负责本行政区域内农村供水监督管理工作。发展改革、科技、财政、人力资源社会保障、自然资源、生态环境、住房城乡建设、交通运输、农业农村、卫生健康、应急管理、市场监督管理、税务和城市管理等部门，按照各自职责，做好农村供水相关工作。</w:t>
            </w:r>
          </w:p>
        </w:tc>
      </w:tr>
      <w:tr w14:paraId="1719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73" w:type="pct"/>
            <w:vAlign w:val="center"/>
          </w:tcPr>
          <w:p w14:paraId="54864110">
            <w:pPr>
              <w:snapToGrid w:val="0"/>
              <w:jc w:val="center"/>
              <w:rPr>
                <w:rFonts w:ascii="宋体" w:hAnsi="宋体"/>
                <w:bCs/>
                <w:color w:val="000000"/>
                <w:sz w:val="21"/>
                <w:szCs w:val="21"/>
                <w:shd w:val="clear" w:color="auto" w:fill="FFFFFF"/>
              </w:rPr>
            </w:pPr>
            <w:r>
              <w:rPr>
                <w:rFonts w:hint="eastAsia" w:ascii="宋体" w:hAnsi="宋体"/>
                <w:bCs/>
                <w:color w:val="000000"/>
                <w:sz w:val="21"/>
                <w:szCs w:val="21"/>
                <w:shd w:val="clear" w:color="auto" w:fill="FFFFFF"/>
              </w:rPr>
              <w:t>8</w:t>
            </w:r>
          </w:p>
        </w:tc>
        <w:tc>
          <w:tcPr>
            <w:tcW w:w="432" w:type="pct"/>
            <w:shd w:val="clear" w:color="auto" w:fill="auto"/>
            <w:vAlign w:val="center"/>
          </w:tcPr>
          <w:p w14:paraId="394478DD">
            <w:pPr>
              <w:snapToGrid w:val="0"/>
              <w:jc w:val="center"/>
              <w:rPr>
                <w:rFonts w:ascii="宋体" w:hAnsi="宋体"/>
                <w:bCs/>
                <w:color w:val="000000"/>
                <w:sz w:val="21"/>
                <w:szCs w:val="21"/>
              </w:rPr>
            </w:pPr>
            <w:r>
              <w:rPr>
                <w:rFonts w:hint="eastAsia" w:ascii="宋体" w:hAnsi="宋体"/>
                <w:bCs/>
                <w:color w:val="000000"/>
                <w:sz w:val="21"/>
                <w:szCs w:val="21"/>
              </w:rPr>
              <w:t>对职业卫生技术服务机构的检查</w:t>
            </w:r>
          </w:p>
        </w:tc>
        <w:tc>
          <w:tcPr>
            <w:tcW w:w="843" w:type="pct"/>
            <w:shd w:val="clear" w:color="auto" w:fill="auto"/>
            <w:vAlign w:val="center"/>
          </w:tcPr>
          <w:p w14:paraId="62F5327F">
            <w:pPr>
              <w:snapToGrid w:val="0"/>
              <w:rPr>
                <w:rFonts w:ascii="宋体" w:hAnsi="宋体"/>
                <w:bCs/>
                <w:color w:val="000000"/>
                <w:sz w:val="21"/>
                <w:szCs w:val="21"/>
              </w:rPr>
            </w:pPr>
            <w:r>
              <w:rPr>
                <w:rFonts w:hint="eastAsia" w:ascii="宋体" w:hAnsi="宋体"/>
                <w:sz w:val="21"/>
                <w:szCs w:val="21"/>
                <w:lang w:bidi="ar"/>
              </w:rPr>
              <w:t>职业卫生技术服务资质认可，仪器设备、场所和人员管理，开展职业卫生技术服务活动，专业技术人员从业，出具的职业卫生技术报告，信息报送、公开，档案管理等。</w:t>
            </w:r>
          </w:p>
        </w:tc>
        <w:tc>
          <w:tcPr>
            <w:tcW w:w="583" w:type="pct"/>
            <w:shd w:val="clear" w:color="auto" w:fill="auto"/>
            <w:vAlign w:val="center"/>
          </w:tcPr>
          <w:p w14:paraId="63BF0B8B">
            <w:pPr>
              <w:snapToGrid w:val="0"/>
              <w:jc w:val="center"/>
              <w:rPr>
                <w:rFonts w:ascii="宋体" w:hAnsi="宋体"/>
                <w:bCs/>
                <w:color w:val="000000"/>
                <w:sz w:val="21"/>
                <w:szCs w:val="21"/>
              </w:rPr>
            </w:pPr>
            <w:r>
              <w:rPr>
                <w:rFonts w:hint="eastAsia" w:ascii="宋体" w:hAnsi="宋体"/>
                <w:bCs/>
                <w:color w:val="000000"/>
                <w:sz w:val="21"/>
                <w:szCs w:val="21"/>
              </w:rPr>
              <w:t>职业卫生技术服务机构</w:t>
            </w:r>
          </w:p>
        </w:tc>
        <w:tc>
          <w:tcPr>
            <w:tcW w:w="2866" w:type="pct"/>
            <w:shd w:val="clear" w:color="auto" w:fill="auto"/>
            <w:vAlign w:val="center"/>
          </w:tcPr>
          <w:p w14:paraId="6BDCB7DC">
            <w:pPr>
              <w:widowControl/>
              <w:snapToGrid w:val="0"/>
              <w:ind w:firstLine="420" w:firstLineChars="200"/>
              <w:rPr>
                <w:rFonts w:ascii="宋体" w:hAnsi="宋体"/>
                <w:sz w:val="21"/>
                <w:szCs w:val="21"/>
                <w:shd w:val="clear" w:color="auto" w:fill="FFFFFF"/>
              </w:rPr>
            </w:pPr>
            <w:r>
              <w:rPr>
                <w:rFonts w:hint="eastAsia" w:ascii="宋体" w:hAnsi="宋体"/>
                <w:sz w:val="21"/>
                <w:szCs w:val="21"/>
                <w:shd w:val="clear" w:color="auto" w:fill="FFFFFF"/>
                <w:lang w:bidi="ar"/>
              </w:rPr>
              <w:t>《中华人民共和国职业病防治法》第二十七条  职业卫生技术服务机构依法从事职业病危害因素检测、评价工作，接受卫生行政部门的监督检查。卫生行政部门应当依法履行监督职责。</w:t>
            </w:r>
          </w:p>
          <w:p w14:paraId="18B95AE3">
            <w:pPr>
              <w:widowControl/>
              <w:snapToGrid w:val="0"/>
              <w:ind w:firstLine="420" w:firstLineChars="200"/>
              <w:rPr>
                <w:rFonts w:ascii="宋体" w:hAnsi="宋体"/>
                <w:bCs/>
                <w:color w:val="000000"/>
                <w:kern w:val="0"/>
                <w:sz w:val="21"/>
                <w:szCs w:val="21"/>
              </w:rPr>
            </w:pPr>
            <w:r>
              <w:rPr>
                <w:rFonts w:hint="eastAsia" w:ascii="宋体" w:hAnsi="宋体"/>
                <w:sz w:val="21"/>
                <w:szCs w:val="21"/>
                <w:shd w:val="clear" w:color="auto" w:fill="FFFFFF"/>
                <w:lang w:bidi="ar"/>
              </w:rPr>
              <w:t>《职业卫生技术服务机构管理办法 》第七条  国家卫生健康委负责指导全国职业卫生技术服务机构的监督管理工作。县级以上地方卫生健康主管部门负责本行政区域内职业卫生技术服务机构的监督管理工作。第三十三条 </w:t>
            </w:r>
            <w:r>
              <w:rPr>
                <w:rFonts w:hint="eastAsia"/>
                <w:sz w:val="21"/>
                <w:szCs w:val="21"/>
                <w:shd w:val="clear" w:color="auto" w:fill="FFFFFF"/>
                <w:lang w:bidi="ar"/>
              </w:rPr>
              <w:t>县级以上地方卫生健康主管部门应当按照有关“双随机、一公开”的规定，加强对本行政区域内从业的职业卫生技术服务机构事中事后监管。</w:t>
            </w:r>
          </w:p>
        </w:tc>
      </w:tr>
      <w:tr w14:paraId="1B8C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273" w:type="pct"/>
            <w:vAlign w:val="center"/>
          </w:tcPr>
          <w:p w14:paraId="3DE201D3">
            <w:pPr>
              <w:snapToGrid w:val="0"/>
              <w:jc w:val="center"/>
              <w:rPr>
                <w:rFonts w:hint="eastAsia" w:ascii="宋体" w:hAnsi="宋体"/>
                <w:bCs/>
                <w:color w:val="000000"/>
                <w:sz w:val="21"/>
                <w:szCs w:val="21"/>
                <w:shd w:val="clear" w:color="auto" w:fill="FFFFFF"/>
              </w:rPr>
            </w:pPr>
          </w:p>
          <w:p w14:paraId="762AACC8">
            <w:pPr>
              <w:snapToGrid w:val="0"/>
              <w:jc w:val="center"/>
              <w:rPr>
                <w:rFonts w:hint="eastAsia" w:ascii="宋体" w:hAnsi="宋体"/>
                <w:bCs/>
                <w:color w:val="000000"/>
                <w:sz w:val="21"/>
                <w:szCs w:val="21"/>
                <w:shd w:val="clear" w:color="auto" w:fill="FFFFFF"/>
              </w:rPr>
            </w:pPr>
          </w:p>
          <w:p w14:paraId="64AD46B8">
            <w:pPr>
              <w:snapToGrid w:val="0"/>
              <w:jc w:val="center"/>
              <w:rPr>
                <w:rFonts w:hint="eastAsia" w:ascii="宋体" w:hAnsi="宋体" w:eastAsia="仿宋_GB2312"/>
                <w:bCs/>
                <w:color w:val="000000"/>
                <w:sz w:val="21"/>
                <w:szCs w:val="21"/>
                <w:shd w:val="clear" w:color="auto" w:fill="FFFFFF"/>
                <w:lang w:val="en-US" w:eastAsia="zh-CN"/>
              </w:rPr>
            </w:pPr>
            <w:r>
              <w:rPr>
                <w:rFonts w:hint="eastAsia" w:ascii="宋体" w:hAnsi="宋体"/>
                <w:bCs/>
                <w:color w:val="000000"/>
                <w:sz w:val="21"/>
                <w:szCs w:val="21"/>
                <w:shd w:val="clear" w:color="auto" w:fill="FFFFFF"/>
                <w:lang w:val="en-US" w:eastAsia="zh-CN"/>
              </w:rPr>
              <w:t>9</w:t>
            </w:r>
          </w:p>
        </w:tc>
        <w:tc>
          <w:tcPr>
            <w:tcW w:w="432" w:type="pct"/>
            <w:shd w:val="clear" w:color="auto" w:fill="auto"/>
            <w:vAlign w:val="center"/>
          </w:tcPr>
          <w:p w14:paraId="279221EF">
            <w:pPr>
              <w:snapToGrid w:val="0"/>
              <w:jc w:val="center"/>
              <w:rPr>
                <w:rFonts w:hint="eastAsia" w:ascii="宋体" w:hAnsi="宋体"/>
                <w:bCs/>
                <w:color w:val="000000"/>
                <w:sz w:val="21"/>
                <w:szCs w:val="21"/>
              </w:rPr>
            </w:pPr>
            <w:r>
              <w:rPr>
                <w:rFonts w:hint="eastAsia" w:ascii="宋体" w:hAnsi="宋体"/>
                <w:bCs/>
                <w:color w:val="000000"/>
                <w:sz w:val="21"/>
                <w:szCs w:val="21"/>
              </w:rPr>
              <w:t>对职业健康检查机构的检查</w:t>
            </w:r>
          </w:p>
        </w:tc>
        <w:tc>
          <w:tcPr>
            <w:tcW w:w="843" w:type="pct"/>
            <w:shd w:val="clear" w:color="auto" w:fill="auto"/>
            <w:vAlign w:val="center"/>
          </w:tcPr>
          <w:p w14:paraId="7236FEA4">
            <w:pPr>
              <w:snapToGrid w:val="0"/>
              <w:rPr>
                <w:rFonts w:hint="eastAsia" w:ascii="宋体" w:hAnsi="宋体"/>
                <w:sz w:val="21"/>
                <w:szCs w:val="21"/>
                <w:lang w:bidi="ar"/>
              </w:rPr>
            </w:pPr>
            <w:r>
              <w:rPr>
                <w:rFonts w:hint="eastAsia" w:ascii="宋体" w:hAnsi="宋体"/>
                <w:bCs/>
                <w:color w:val="000000"/>
                <w:kern w:val="0"/>
                <w:sz w:val="21"/>
                <w:szCs w:val="21"/>
              </w:rPr>
              <w:t>职业健康检查机构</w:t>
            </w:r>
            <w:r>
              <w:rPr>
                <w:rFonts w:hint="eastAsia" w:ascii="宋体" w:hAnsi="宋体"/>
                <w:bCs/>
                <w:color w:val="000000"/>
                <w:kern w:val="0"/>
                <w:sz w:val="21"/>
                <w:szCs w:val="21"/>
                <w:lang w:eastAsia="zh"/>
              </w:rPr>
              <w:t>备案</w:t>
            </w:r>
            <w:r>
              <w:rPr>
                <w:rFonts w:hint="eastAsia" w:ascii="宋体" w:hAnsi="宋体"/>
                <w:bCs/>
                <w:color w:val="000000"/>
                <w:kern w:val="0"/>
                <w:sz w:val="21"/>
                <w:szCs w:val="21"/>
              </w:rPr>
              <w:t>及人员资质、依法开展职业健康检查等情况</w:t>
            </w:r>
          </w:p>
        </w:tc>
        <w:tc>
          <w:tcPr>
            <w:tcW w:w="583" w:type="pct"/>
            <w:shd w:val="clear" w:color="auto" w:fill="auto"/>
            <w:vAlign w:val="center"/>
          </w:tcPr>
          <w:p w14:paraId="56430284">
            <w:pPr>
              <w:snapToGrid w:val="0"/>
              <w:jc w:val="center"/>
              <w:rPr>
                <w:rFonts w:hint="eastAsia" w:ascii="宋体" w:hAnsi="宋体"/>
                <w:bCs/>
                <w:color w:val="000000"/>
                <w:sz w:val="21"/>
                <w:szCs w:val="21"/>
              </w:rPr>
            </w:pPr>
            <w:r>
              <w:rPr>
                <w:rFonts w:hint="eastAsia" w:ascii="宋体" w:hAnsi="宋体"/>
                <w:bCs/>
                <w:color w:val="000000"/>
                <w:sz w:val="21"/>
                <w:szCs w:val="21"/>
              </w:rPr>
              <w:t>职业健康检查机构</w:t>
            </w:r>
          </w:p>
        </w:tc>
        <w:tc>
          <w:tcPr>
            <w:tcW w:w="2866" w:type="pct"/>
            <w:shd w:val="clear" w:color="auto" w:fill="auto"/>
            <w:vAlign w:val="center"/>
          </w:tcPr>
          <w:p w14:paraId="0E9C2625">
            <w:pPr>
              <w:widowControl/>
              <w:snapToGrid w:val="0"/>
              <w:ind w:firstLine="420" w:firstLineChars="200"/>
              <w:rPr>
                <w:rFonts w:hint="eastAsia" w:ascii="宋体" w:hAnsi="宋体"/>
                <w:sz w:val="21"/>
                <w:szCs w:val="21"/>
                <w:shd w:val="clear" w:color="auto" w:fill="FFFFFF"/>
                <w:lang w:bidi="ar"/>
              </w:rPr>
            </w:pPr>
            <w:r>
              <w:rPr>
                <w:rFonts w:hint="eastAsia" w:ascii="宋体" w:hAnsi="宋体"/>
                <w:bCs/>
                <w:color w:val="000000"/>
                <w:kern w:val="0"/>
                <w:sz w:val="21"/>
                <w:szCs w:val="21"/>
              </w:rPr>
              <w:t>《职业健康检查管理办法》第三条  国家卫生健康委负责全国范围内职业健康检查工作的监督管理。县级以上地方卫生健康主管部门负责本辖区职业健康检查工作的监督管理；结合职业病防治工作实际需要，充分利用现有资源，统一规划、合理布局；加强职业健康检查机构能力建设，并提供必要的保障条件。第二十一条 县级以上地方卫生健康主管部门应当加强对本辖区职业健康检查机构的监督管理。按照属地化管理原则，制定年度监督检查计划，做好职业健康检查机构的监督检查工作。监督检查主要内容包括：（一）相关法律法规、标准的执行情况；（二）按照备案的类别和项目开展职业健康检查工作的情况；（三）外出职业健康检查工作情况；（四）职业健康检查质量控制情况；（五）职业健康检查结果、疑似职业病的报告与告知以及职业健康检查信息报告情况；</w:t>
            </w:r>
            <w:r>
              <w:rPr>
                <w:rFonts w:hint="eastAsia" w:ascii="宋体" w:hAnsi="宋体"/>
                <w:bCs/>
                <w:kern w:val="0"/>
                <w:sz w:val="21"/>
                <w:szCs w:val="21"/>
              </w:rPr>
              <w:t>（六）职业健康检查档案管理情况等。第二十二条  省级卫生健康主管部门应当对本辖区内的职业健康检查机构进行定期或者不定期抽查；设区的市级卫生健康主管部门每年应当至少组织一次对本辖区内职业健康检查机构的监督检查；县级卫生健康主管部门负责日常监督检查。</w:t>
            </w:r>
          </w:p>
        </w:tc>
      </w:tr>
    </w:tbl>
    <w:p w14:paraId="4F82600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423C87"/>
    <w:rsid w:val="22423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lang w:val="en-US" w:eastAsia="zh-CN" w:bidi="ar-SA"/>
    </w:rPr>
  </w:style>
  <w:style w:type="paragraph" w:styleId="2">
    <w:name w:val="heading 1"/>
    <w:basedOn w:val="1"/>
    <w:next w:val="1"/>
    <w:qFormat/>
    <w:uiPriority w:val="0"/>
    <w:pPr>
      <w:snapToGrid w:val="0"/>
      <w:jc w:val="center"/>
      <w:outlineLvl w:val="0"/>
    </w:pPr>
    <w:rPr>
      <w:rFonts w:ascii="方正小标宋简体" w:hAnsi="方正小标宋简体" w:eastAsia="方正小标宋_GBK" w:cs="方正小标宋简体"/>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2025-04-01T01:42:00Z</dcterms:created>
  <dc:creator>HP</dc:creator>
  <cp:lastModifiedBy>HP</cp:lastModifiedBy>
  <dcterms:modified xsi:type="dcterms:W3CDTF">2025-04-01T01:44:46Z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515DBDBF087C43FF89B96314F637D349_11</vt:lpwstr>
  </property>
  <property fmtid="{D5CDD505-2E9C-101B-9397-08002B2CF9AE}" pid="4" name="KSOTemplateDocerSaveRecord">
    <vt:lpwstr>eyJoZGlkIjoiNWU1ZTI2YzRmNzE3NjNhODg3MDM5M2RlNDI5OTI5MTYifQ==</vt:lpwstr>
  </property>
</Properties>
</file>