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问答解读|济南市章丘区人力资源社会保障局202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黑体"/>
          <w:sz w:val="44"/>
          <w:szCs w:val="44"/>
        </w:rPr>
        <w:t>年政府信息公开工作年度报告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楷体_GB2312" w:hAnsi="仿宋" w:eastAsia="楷体_GB2312" w:cs="仿宋"/>
          <w:sz w:val="32"/>
          <w:szCs w:val="32"/>
        </w:rPr>
      </w:pPr>
      <w:r>
        <w:rPr>
          <w:rFonts w:hint="eastAsia" w:ascii="楷体_GB2312" w:hAnsi="仿宋" w:eastAsia="楷体_GB2312" w:cs="仿宋"/>
          <w:sz w:val="32"/>
          <w:szCs w:val="32"/>
        </w:rPr>
        <w:t>问：编制本《报告》的背景是什么？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答：202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年1月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日，章丘区下发《关于做好202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年政府信息公开工作制度报告编制和发布工作的通知》，安排部署做好202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年报告编制工作。根据上级要求，章丘区人力资源和社会保障局总结全局政府信息公开工作，编制本《报告》。</w:t>
      </w:r>
    </w:p>
    <w:p>
      <w:pPr>
        <w:spacing w:line="560" w:lineRule="exact"/>
        <w:ind w:firstLine="640" w:firstLineChars="200"/>
        <w:rPr>
          <w:rFonts w:hint="eastAsia" w:ascii="楷体_GB2312" w:hAnsi="仿宋" w:eastAsia="楷体_GB2312" w:cs="仿宋"/>
          <w:sz w:val="32"/>
          <w:szCs w:val="32"/>
        </w:rPr>
      </w:pPr>
      <w:r>
        <w:rPr>
          <w:rFonts w:hint="eastAsia" w:ascii="楷体_GB2312" w:hAnsi="仿宋" w:eastAsia="楷体_GB2312" w:cs="仿宋"/>
          <w:sz w:val="32"/>
          <w:szCs w:val="32"/>
        </w:rPr>
        <w:t>问：编制本《报告》的依据是什么？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答：《中华人民共和国政府信息公开条例》和《中华人民共和国政府信息公开工作年度报告格式》（国办公开办函〔2021〕30号）。</w:t>
      </w:r>
    </w:p>
    <w:p>
      <w:pPr>
        <w:spacing w:line="560" w:lineRule="exact"/>
        <w:ind w:firstLine="640" w:firstLineChars="200"/>
        <w:rPr>
          <w:rFonts w:ascii="楷体_GB2312" w:hAnsi="仿宋" w:eastAsia="楷体_GB2312" w:cs="仿宋"/>
          <w:sz w:val="32"/>
          <w:szCs w:val="32"/>
        </w:rPr>
      </w:pPr>
      <w:r>
        <w:rPr>
          <w:rFonts w:hint="eastAsia" w:ascii="楷体_GB2312" w:hAnsi="仿宋" w:eastAsia="楷体_GB2312" w:cs="仿宋"/>
          <w:sz w:val="32"/>
          <w:szCs w:val="32"/>
        </w:rPr>
        <w:t>问:本《报告》包含几部分？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答：本报告内容包括总体情况、主动公开政府信息情况、收到和处理政府信息公开申请情况、政府信息公开行政复议和行政诉讼情况、存在的主要问题及改进情况、其他需要报告的事项等六部分内容。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line="560" w:lineRule="exact"/>
        <w:ind w:firstLine="640" w:firstLineChars="200"/>
        <w:rPr>
          <w:rFonts w:ascii="楷体_GB2312" w:hAnsi="仿宋" w:eastAsia="楷体_GB2312" w:cs="仿宋"/>
          <w:sz w:val="32"/>
          <w:szCs w:val="32"/>
        </w:rPr>
      </w:pPr>
      <w:r>
        <w:rPr>
          <w:rFonts w:hint="eastAsia" w:ascii="楷体_GB2312" w:hAnsi="仿宋" w:eastAsia="楷体_GB2312" w:cs="仿宋"/>
          <w:sz w:val="32"/>
          <w:szCs w:val="32"/>
        </w:rPr>
        <w:t>问：本《报告》总体情况主要介绍哪几部分？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答：一是介绍主动公开情况，二是依申请公开情况，三是政府信息管理情况，四是政府信息公开平台建设情况，五是监督保障方面。</w:t>
      </w:r>
    </w:p>
    <w:p>
      <w:pPr>
        <w:spacing w:line="560" w:lineRule="exact"/>
        <w:ind w:firstLine="640" w:firstLineChars="200"/>
        <w:rPr>
          <w:rFonts w:ascii="楷体_GB2312" w:hAnsi="仿宋" w:eastAsia="楷体_GB2312" w:cs="仿宋"/>
          <w:sz w:val="32"/>
          <w:szCs w:val="32"/>
        </w:rPr>
      </w:pPr>
      <w:r>
        <w:rPr>
          <w:rFonts w:hint="eastAsia" w:ascii="楷体_GB2312" w:hAnsi="仿宋" w:eastAsia="楷体_GB2312" w:cs="仿宋"/>
          <w:sz w:val="32"/>
          <w:szCs w:val="32"/>
        </w:rPr>
        <w:t>问：202</w:t>
      </w:r>
      <w:r>
        <w:rPr>
          <w:rFonts w:hint="eastAsia" w:ascii="楷体_GB2312" w:hAnsi="仿宋" w:eastAsia="楷体_GB2312" w:cs="仿宋"/>
          <w:sz w:val="32"/>
          <w:szCs w:val="32"/>
          <w:lang w:val="en-US" w:eastAsia="zh-CN"/>
        </w:rPr>
        <w:t>3</w:t>
      </w:r>
      <w:r>
        <w:rPr>
          <w:rFonts w:hint="eastAsia" w:ascii="楷体_GB2312" w:hAnsi="仿宋" w:eastAsia="楷体_GB2312" w:cs="仿宋"/>
          <w:sz w:val="32"/>
          <w:szCs w:val="32"/>
        </w:rPr>
        <w:t>年主动公开信息情况有哪些？</w:t>
      </w:r>
    </w:p>
    <w:p>
      <w:pPr>
        <w:widowControl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答：我局高度重视政府信息主动公开工作，202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年主动公开信息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392</w:t>
      </w:r>
      <w:r>
        <w:rPr>
          <w:rFonts w:hint="eastAsia" w:ascii="仿宋" w:hAnsi="仿宋" w:eastAsia="仿宋" w:cs="仿宋"/>
          <w:sz w:val="32"/>
          <w:szCs w:val="32"/>
        </w:rPr>
        <w:t>条，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主要集中在“重点领域信息”栏目，</w:t>
      </w:r>
      <w:r>
        <w:rPr>
          <w:rFonts w:hint="eastAsia" w:ascii="仿宋" w:hAnsi="仿宋" w:eastAsia="仿宋" w:cs="仿宋"/>
          <w:sz w:val="32"/>
          <w:szCs w:val="32"/>
        </w:rPr>
        <w:t>公众可到“政府网站-政务公开”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页面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搜索</w:t>
      </w:r>
      <w:r>
        <w:rPr>
          <w:rFonts w:hint="eastAsia" w:ascii="仿宋" w:hAnsi="仿宋" w:eastAsia="仿宋" w:cs="仿宋"/>
          <w:sz w:val="32"/>
          <w:szCs w:val="32"/>
        </w:rPr>
        <w:t>查阅相关政策、服务指南和各类补贴发放情况。</w:t>
      </w:r>
    </w:p>
    <w:p>
      <w:pPr>
        <w:spacing w:line="560" w:lineRule="exact"/>
        <w:ind w:firstLine="640" w:firstLineChars="200"/>
        <w:rPr>
          <w:rFonts w:ascii="楷体_GB2312" w:hAnsi="仿宋" w:eastAsia="楷体_GB2312" w:cs="仿宋"/>
          <w:sz w:val="32"/>
          <w:szCs w:val="32"/>
        </w:rPr>
      </w:pPr>
      <w:r>
        <w:rPr>
          <w:rFonts w:hint="eastAsia" w:ascii="楷体_GB2312" w:hAnsi="仿宋" w:eastAsia="楷体_GB2312" w:cs="仿宋"/>
          <w:sz w:val="32"/>
          <w:szCs w:val="32"/>
        </w:rPr>
        <w:t>问：本《报告》对工作中存在的主要问题及措施有哪些？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答：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存在问题：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一是政府信息公开工作的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时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效性有待加强，部分科室（单位）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由于业务工作繁忙，未能及时将相关信息在网站上进行更新；二是信息公开的审批流程不完善，对公开信息的内容把关不严，责任落实不到位。</w:t>
      </w:r>
      <w:r>
        <w:rPr>
          <w:rFonts w:hint="eastAsia" w:ascii="仿宋" w:hAnsi="仿宋" w:eastAsia="仿宋" w:cs="仿宋"/>
          <w:sz w:val="32"/>
          <w:szCs w:val="32"/>
        </w:rPr>
        <w:t>存在新媒体技术手段运用不充分、辐射和覆盖人群不广、政务公开影响力有限等方面的不足，公开信息与公众的期望、群众的需求仍有一定距离。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采取措施：针对上述问题，区人社局一是安排专人负责局网站的信息公开工作，加强业务培训，增强政府信息公开工作人员做好公开工作的积极性、主动性和创造性。二是落实“三审三校”工作制度，完善信息公开的审批流程，全面改进和完善信息收集、整理和发布的运行体系，不断提升政府信息公开工作水平。</w:t>
      </w:r>
    </w:p>
    <w:p>
      <w:pPr>
        <w:spacing w:line="560" w:lineRule="exact"/>
        <w:ind w:firstLine="640" w:firstLineChars="200"/>
        <w:rPr>
          <w:rFonts w:ascii="楷体_GB2312" w:hAnsi="仿宋" w:eastAsia="楷体_GB2312" w:cs="仿宋"/>
          <w:sz w:val="32"/>
          <w:szCs w:val="32"/>
        </w:rPr>
      </w:pPr>
      <w:r>
        <w:rPr>
          <w:rFonts w:hint="eastAsia" w:ascii="楷体_GB2312" w:hAnsi="仿宋" w:eastAsia="楷体_GB2312" w:cs="仿宋"/>
          <w:sz w:val="32"/>
          <w:szCs w:val="32"/>
        </w:rPr>
        <w:t>问：202</w:t>
      </w:r>
      <w:r>
        <w:rPr>
          <w:rFonts w:hint="eastAsia" w:ascii="楷体_GB2312" w:hAnsi="仿宋" w:eastAsia="楷体_GB2312" w:cs="仿宋"/>
          <w:sz w:val="32"/>
          <w:szCs w:val="32"/>
          <w:lang w:val="en-US" w:eastAsia="zh-CN"/>
        </w:rPr>
        <w:t>3</w:t>
      </w:r>
      <w:r>
        <w:rPr>
          <w:rFonts w:hint="eastAsia" w:ascii="楷体_GB2312" w:hAnsi="仿宋" w:eastAsia="楷体_GB2312" w:cs="仿宋"/>
          <w:sz w:val="32"/>
          <w:szCs w:val="32"/>
        </w:rPr>
        <w:t>年有收取信息处理费吗？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答：依据</w:t>
      </w:r>
      <w:r>
        <w:rPr>
          <w:rFonts w:ascii="仿宋_GB2312" w:eastAsia="仿宋_GB2312"/>
          <w:sz w:val="32"/>
          <w:szCs w:val="32"/>
        </w:rPr>
        <w:t>《政府信息公开信息处理费管理办法》</w:t>
      </w:r>
      <w:r>
        <w:rPr>
          <w:rFonts w:hint="eastAsia" w:ascii="仿宋_GB2312" w:eastAsia="仿宋_GB2312"/>
          <w:sz w:val="32"/>
          <w:szCs w:val="32"/>
        </w:rPr>
        <w:t>，202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年我局未</w:t>
      </w:r>
      <w:r>
        <w:rPr>
          <w:rFonts w:ascii="仿宋_GB2312" w:eastAsia="仿宋_GB2312"/>
          <w:sz w:val="32"/>
          <w:szCs w:val="32"/>
        </w:rPr>
        <w:t>收取信息处理费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解读机构：章丘区人力资源和社会保障局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 系 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张倩月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咨询电话：0531-</w:t>
      </w:r>
      <w:r>
        <w:rPr>
          <w:rFonts w:ascii="仿宋" w:hAnsi="仿宋" w:eastAsia="仿宋" w:cs="仿宋"/>
          <w:sz w:val="32"/>
          <w:szCs w:val="32"/>
        </w:rPr>
        <w:t>83211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566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1YWEyNTk5Nzc2MGRmZDJlYTk5MTAyNzFjYzUyZTcifQ=="/>
  </w:docVars>
  <w:rsids>
    <w:rsidRoot w:val="7DAE3136"/>
    <w:rsid w:val="004C4DBD"/>
    <w:rsid w:val="007A1B16"/>
    <w:rsid w:val="007E5160"/>
    <w:rsid w:val="00834D5D"/>
    <w:rsid w:val="009009A6"/>
    <w:rsid w:val="00993323"/>
    <w:rsid w:val="00B57110"/>
    <w:rsid w:val="00CA08C7"/>
    <w:rsid w:val="00D7705B"/>
    <w:rsid w:val="00E94E29"/>
    <w:rsid w:val="00ED4616"/>
    <w:rsid w:val="00F0217F"/>
    <w:rsid w:val="48692127"/>
    <w:rsid w:val="4FFA5234"/>
    <w:rsid w:val="59D06AF9"/>
    <w:rsid w:val="6B926801"/>
    <w:rsid w:val="6E6F0A40"/>
    <w:rsid w:val="77E2A6C9"/>
    <w:rsid w:val="7DAE3136"/>
    <w:rsid w:val="9EFF47D7"/>
    <w:rsid w:val="FE1BCA9F"/>
    <w:rsid w:val="FEFF8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124</Words>
  <Characters>712</Characters>
  <Lines>5</Lines>
  <Paragraphs>1</Paragraphs>
  <TotalTime>0</TotalTime>
  <ScaleCrop>false</ScaleCrop>
  <LinksUpToDate>false</LinksUpToDate>
  <CharactersWithSpaces>835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2023-02-03T18:25:00Z</dcterms:created>
  <dc:creator>jnak</dc:creator>
  <cp:lastModifiedBy>考试中心04</cp:lastModifiedBy>
  <dcterms:modified xsi:type="dcterms:W3CDTF">2024-01-18T07:19:32Z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FA64BA751C9649278F58F7062E54A67B_12</vt:lpwstr>
  </property>
</Properties>
</file>