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 w:lineRule="exact"/>
        <w:ind w:firstLine="1897"/>
        <w:jc w:val="center"/>
        <w:rPr>
          <w:rFonts w:ascii="华文中宋" w:hAnsi="华文中宋" w:eastAsia="华文中宋"/>
          <w:b/>
          <w:color w:val="000000"/>
          <w:spacing w:val="100"/>
          <w:w w:val="65"/>
          <w:sz w:val="115"/>
        </w:rPr>
      </w:pPr>
    </w:p>
    <w:p>
      <w:pPr>
        <w:spacing w:line="200" w:lineRule="exact"/>
        <w:ind w:firstLine="1897"/>
        <w:jc w:val="center"/>
        <w:rPr>
          <w:rFonts w:ascii="华文中宋" w:hAnsi="华文中宋" w:eastAsia="华文中宋"/>
          <w:b/>
          <w:color w:val="000000"/>
          <w:spacing w:val="100"/>
          <w:w w:val="65"/>
          <w:sz w:val="115"/>
        </w:rPr>
      </w:pPr>
    </w:p>
    <w:p>
      <w:pPr>
        <w:spacing w:line="200" w:lineRule="exact"/>
        <w:ind w:firstLine="1897"/>
        <w:jc w:val="center"/>
        <w:rPr>
          <w:rFonts w:ascii="华文中宋" w:hAnsi="华文中宋" w:eastAsia="华文中宋"/>
          <w:b/>
          <w:color w:val="FF0000"/>
          <w:spacing w:val="100"/>
          <w:w w:val="65"/>
          <w:sz w:val="115"/>
        </w:rPr>
      </w:pPr>
    </w:p>
    <w:p>
      <w:pPr>
        <w:spacing w:line="200" w:lineRule="exact"/>
        <w:ind w:firstLine="1897"/>
        <w:jc w:val="center"/>
        <w:rPr>
          <w:rFonts w:ascii="华文中宋" w:hAnsi="华文中宋" w:eastAsia="华文中宋"/>
          <w:b/>
          <w:color w:val="FF0000"/>
          <w:spacing w:val="100"/>
          <w:w w:val="65"/>
          <w:sz w:val="115"/>
        </w:rPr>
      </w:pPr>
    </w:p>
    <w:p>
      <w:pPr>
        <w:spacing w:line="200" w:lineRule="exact"/>
        <w:ind w:firstLine="1897"/>
        <w:jc w:val="center"/>
        <w:rPr>
          <w:rFonts w:ascii="华文中宋" w:hAnsi="华文中宋" w:eastAsia="华文中宋"/>
          <w:b/>
          <w:color w:val="FF0000"/>
          <w:spacing w:val="100"/>
          <w:w w:val="65"/>
          <w:sz w:val="115"/>
        </w:rPr>
      </w:pPr>
    </w:p>
    <w:p>
      <w:pPr>
        <w:jc w:val="center"/>
        <w:rPr>
          <w:rFonts w:ascii="文星标宋" w:hAnsi="文星标宋" w:eastAsia="文星标宋"/>
          <w:b/>
          <w:color w:val="FF0000"/>
          <w:w w:val="40"/>
          <w:sz w:val="147"/>
        </w:rPr>
      </w:pPr>
      <w:r>
        <w:rPr>
          <w:rFonts w:hint="eastAsia" w:ascii="文星标宋" w:hAnsi="文星标宋" w:eastAsia="文星标宋"/>
          <w:b/>
          <w:color w:val="FF0000"/>
          <w:w w:val="40"/>
          <w:sz w:val="147"/>
        </w:rPr>
        <w:t>济南市章丘区人民政府办公室文件</w:t>
      </w:r>
    </w:p>
    <w:p>
      <w:pPr>
        <w:pStyle w:val="2"/>
        <w:spacing w:line="700" w:lineRule="exact"/>
        <w:ind w:firstLine="320" w:firstLineChars="100"/>
        <w:rPr>
          <w:color w:val="000000"/>
        </w:rPr>
      </w:pPr>
    </w:p>
    <w:p>
      <w:pPr>
        <w:pStyle w:val="2"/>
        <w:spacing w:line="160" w:lineRule="exact"/>
        <w:rPr>
          <w:color w:val="000000"/>
        </w:rPr>
      </w:pPr>
    </w:p>
    <w:p>
      <w:pPr>
        <w:spacing w:line="560" w:lineRule="exact"/>
        <w:ind w:firstLine="2880" w:firstLineChars="900"/>
        <w:rPr>
          <w:rFonts w:ascii="仿宋_GB2312" w:eastAsia="仿宋_GB2312" w:cs="仿宋_GB2312"/>
          <w:sz w:val="32"/>
          <w:szCs w:val="32"/>
        </w:rPr>
      </w:pPr>
      <w:r>
        <w:rPr>
          <w:rFonts w:hint="eastAsia" w:ascii="仿宋_GB2312" w:eastAsia="仿宋_GB2312" w:cs="仿宋_GB2312"/>
          <w:sz w:val="32"/>
          <w:szCs w:val="32"/>
        </w:rPr>
        <w:t>章政办发〔2023〕6号</w:t>
      </w:r>
    </w:p>
    <w:p>
      <w:pPr>
        <w:spacing w:line="360" w:lineRule="exact"/>
        <w:ind w:firstLine="640"/>
        <w:jc w:val="center"/>
        <w:rPr>
          <w:rFonts w:ascii="华文中宋" w:hAnsi="华文中宋" w:eastAsia="华文中宋"/>
          <w:b/>
          <w:color w:val="000000"/>
          <w:w w:val="70"/>
          <w:sz w:val="125"/>
        </w:rPr>
      </w:pPr>
    </w:p>
    <w:p>
      <w:pPr>
        <w:widowControl/>
        <w:spacing w:line="460" w:lineRule="exact"/>
        <w:jc w:val="center"/>
      </w:pPr>
      <w: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55245</wp:posOffset>
                </wp:positionV>
                <wp:extent cx="5742940" cy="0"/>
                <wp:effectExtent l="0" t="9525" r="10160" b="15875"/>
                <wp:wrapNone/>
                <wp:docPr id="2" name="直接连接符 2"/>
                <wp:cNvGraphicFramePr/>
                <a:graphic xmlns:a="http://schemas.openxmlformats.org/drawingml/2006/main">
                  <a:graphicData uri="http://schemas.microsoft.com/office/word/2010/wordprocessingShape">
                    <wps:wsp>
                      <wps:cNvCnPr/>
                      <wps:spPr>
                        <a:xfrm>
                          <a:off x="0" y="0"/>
                          <a:ext cx="574294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4.35pt;height:0pt;width:452.2pt;mso-position-horizontal:center;z-index:251664384;mso-width-relative:page;mso-height-relative:page;" filled="f" stroked="t" coordsize="21600,21600" o:gfxdata="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iQl/dQAAAAEAQAADwAAAAAAAAABACAAAAAiAAAAZHJzL2Rvd25yZXYueG1s&#10;UEsBAhQAFAAAAAgAh07iQKCHnWX8AQAA8wMAAA4AAAAAAAAAAQAgAAAAIwEAAGRycy9lMm9Eb2Mu&#10;eG1sUEsFBgAAAAAGAAYAWQEAAJEFAAAAAA==&#10;">
                <v:fill on="f" focussize="0,0"/>
                <v:stroke weight="1.5pt" color="#FF0000" joinstyle="round"/>
                <v:imagedata o:title=""/>
                <o:lock v:ext="edit" aspectratio="f"/>
              </v:line>
            </w:pict>
          </mc:Fallback>
        </mc:AlternateContent>
      </w:r>
    </w:p>
    <w:p>
      <w:pPr>
        <w:widowControl/>
        <w:spacing w:line="520" w:lineRule="exact"/>
        <w:jc w:val="center"/>
      </w:pPr>
    </w:p>
    <w:p>
      <w:pPr>
        <w:spacing w:line="600" w:lineRule="exact"/>
        <w:jc w:val="center"/>
        <w:rPr>
          <w:rFonts w:ascii="文星标宋" w:hAnsi="文星标宋" w:eastAsia="文星标宋" w:cs="文星标宋"/>
          <w:sz w:val="44"/>
          <w:szCs w:val="44"/>
        </w:rPr>
      </w:pPr>
      <w:bookmarkStart w:id="0" w:name="_GoBack"/>
      <w:r>
        <w:rPr>
          <w:rFonts w:hint="eastAsia" w:ascii="文星标宋" w:hAnsi="文星标宋" w:eastAsia="文星标宋" w:cs="文星标宋"/>
          <w:sz w:val="44"/>
          <w:szCs w:val="44"/>
        </w:rPr>
        <w:t>济南市章丘区人民政府办公室</w:t>
      </w:r>
    </w:p>
    <w:p>
      <w:pPr>
        <w:spacing w:line="600" w:lineRule="exact"/>
        <w:jc w:val="center"/>
        <w:rPr>
          <w:rFonts w:ascii="文星标宋" w:hAnsi="文星标宋" w:eastAsia="文星标宋" w:cs="文星标宋"/>
          <w:sz w:val="44"/>
          <w:szCs w:val="44"/>
        </w:rPr>
      </w:pPr>
      <w:r>
        <w:rPr>
          <w:rFonts w:hint="eastAsia" w:ascii="文星标宋" w:hAnsi="文星标宋" w:eastAsia="文星标宋" w:cs="文星标宋"/>
          <w:sz w:val="44"/>
          <w:szCs w:val="44"/>
        </w:rPr>
        <w:t>关于印发济南市章丘区2023年市民服务热线</w:t>
      </w:r>
    </w:p>
    <w:p>
      <w:pPr>
        <w:spacing w:line="600" w:lineRule="exact"/>
        <w:jc w:val="center"/>
        <w:rPr>
          <w:rFonts w:ascii="文星标宋" w:hAnsi="文星标宋" w:eastAsia="文星标宋" w:cs="文星标宋"/>
          <w:sz w:val="44"/>
          <w:szCs w:val="44"/>
        </w:rPr>
      </w:pPr>
      <w:r>
        <w:rPr>
          <w:rFonts w:hint="eastAsia" w:ascii="文星标宋" w:hAnsi="文星标宋" w:eastAsia="文星标宋" w:cs="文星标宋"/>
          <w:sz w:val="44"/>
          <w:szCs w:val="44"/>
        </w:rPr>
        <w:t>工作整改提升行动实施方案的通知</w:t>
      </w:r>
    </w:p>
    <w:bookmarkEnd w:id="0"/>
    <w:p>
      <w:pPr>
        <w:spacing w:line="600" w:lineRule="exact"/>
        <w:jc w:val="center"/>
        <w:rPr>
          <w:rFonts w:ascii="文星标宋" w:hAnsi="文星标宋" w:eastAsia="文星标宋" w:cs="文星标宋"/>
          <w:sz w:val="44"/>
          <w:szCs w:val="44"/>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各街道办事处，镇人民政府，区政府各部门（单位）：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《济南市章丘区2023年市民服务热线工作整改提升行动实施方案》已经区政府同意，现印发给你们，请认真实施。</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4108" w:firstLineChars="1284"/>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济南市章丘区人民政府办公室</w:t>
      </w:r>
    </w:p>
    <w:p>
      <w:pPr>
        <w:wordWrap w:val="0"/>
        <w:ind w:firstLine="4108" w:firstLineChars="1284"/>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2023年5月10日</w:t>
      </w:r>
    </w:p>
    <w:p>
      <w:pPr>
        <w:spacing w:line="600" w:lineRule="exact"/>
        <w:jc w:val="center"/>
        <w:rPr>
          <w:rFonts w:ascii="文星标宋" w:hAnsi="文星标宋" w:eastAsia="文星标宋" w:cs="文星标宋"/>
          <w:sz w:val="44"/>
          <w:szCs w:val="44"/>
        </w:rPr>
      </w:pPr>
    </w:p>
    <w:p>
      <w:pPr>
        <w:spacing w:line="600" w:lineRule="exact"/>
        <w:jc w:val="center"/>
        <w:rPr>
          <w:rFonts w:ascii="文星标宋" w:hAnsi="文星标宋" w:eastAsia="文星标宋" w:cs="文星标宋"/>
          <w:sz w:val="44"/>
          <w:szCs w:val="44"/>
        </w:rPr>
      </w:pPr>
    </w:p>
    <w:p>
      <w:pPr>
        <w:spacing w:line="600" w:lineRule="exact"/>
        <w:jc w:val="center"/>
        <w:rPr>
          <w:rFonts w:ascii="文星标宋" w:hAnsi="文星标宋" w:eastAsia="文星标宋" w:cs="文星标宋"/>
          <w:sz w:val="44"/>
          <w:szCs w:val="44"/>
        </w:rPr>
      </w:pPr>
    </w:p>
    <w:p>
      <w:pPr>
        <w:spacing w:line="600" w:lineRule="exact"/>
        <w:jc w:val="center"/>
        <w:rPr>
          <w:rFonts w:ascii="文星标宋" w:hAnsi="文星标宋" w:eastAsia="文星标宋" w:cs="文星标宋"/>
          <w:sz w:val="44"/>
          <w:szCs w:val="44"/>
        </w:rPr>
      </w:pPr>
      <w:r>
        <w:rPr>
          <w:rFonts w:hint="eastAsia" w:ascii="文星标宋" w:hAnsi="文星标宋" w:eastAsia="文星标宋" w:cs="文星标宋"/>
          <w:sz w:val="44"/>
          <w:szCs w:val="44"/>
        </w:rPr>
        <w:t>济南市章丘区2023年市民服务热线工作</w:t>
      </w:r>
    </w:p>
    <w:p>
      <w:pPr>
        <w:spacing w:line="600" w:lineRule="exact"/>
        <w:jc w:val="center"/>
        <w:rPr>
          <w:rFonts w:ascii="文星标宋" w:hAnsi="文星标宋" w:eastAsia="文星标宋" w:cs="文星标宋"/>
          <w:sz w:val="44"/>
          <w:szCs w:val="44"/>
        </w:rPr>
      </w:pPr>
      <w:r>
        <w:rPr>
          <w:rFonts w:hint="eastAsia" w:ascii="文星标宋" w:hAnsi="文星标宋" w:eastAsia="文星标宋" w:cs="文星标宋"/>
          <w:sz w:val="44"/>
          <w:szCs w:val="44"/>
        </w:rPr>
        <w:t>整改提升行动实施方案</w:t>
      </w:r>
    </w:p>
    <w:p>
      <w:pPr>
        <w:spacing w:line="600" w:lineRule="exact"/>
        <w:jc w:val="center"/>
        <w:rPr>
          <w:rFonts w:ascii="仿宋_GB2312" w:hAnsi="仿宋_GB2312" w:eastAsia="仿宋_GB2312" w:cs="仿宋_GB2312"/>
          <w:sz w:val="30"/>
          <w:szCs w:val="30"/>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12345市民服务热线作为党委政府联系群众的连心桥，是构建共建共治共享社会治理格局、推动社会治理重心向基层下移的重要手段。为切实做好2023年度热线办理工作，快速提升全区热线办理质量，提高群众回访满意度，经区政府研究同意，制定2023年全区市民服务热线工作整改提升行动实施方案。</w:t>
      </w:r>
    </w:p>
    <w:p>
      <w:pPr>
        <w:ind w:firstLine="640" w:firstLineChars="200"/>
        <w:rPr>
          <w:rFonts w:ascii="黑体" w:hAnsi="黑体" w:eastAsia="黑体"/>
          <w:sz w:val="32"/>
          <w:szCs w:val="32"/>
        </w:rPr>
      </w:pPr>
      <w:r>
        <w:rPr>
          <w:rFonts w:hint="eastAsia" w:ascii="黑体" w:hAnsi="黑体" w:eastAsia="黑体"/>
          <w:sz w:val="32"/>
          <w:szCs w:val="32"/>
        </w:rPr>
        <w:t>一、目标任务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确保群众关注的问题得到有效解决，服务群众态度明显提高，群众满意度大幅提升，市民反映的问题总量大幅下降；确保全区热线半年考核成绩进全市前七、年终考核中进全市前五；建立长效热线工作运行机制，打通热线办理各个渠道并长期保持高效、高质运转；在完成今年目标基础上，逐年提升办理质量，并保证在全市热线工作排名中长期保持前列。</w:t>
      </w:r>
    </w:p>
    <w:p>
      <w:pPr>
        <w:numPr>
          <w:ilvl w:val="0"/>
          <w:numId w:val="1"/>
        </w:numPr>
        <w:ind w:firstLine="640" w:firstLineChars="200"/>
        <w:rPr>
          <w:rFonts w:ascii="黑体" w:hAnsi="黑体" w:eastAsia="黑体"/>
          <w:sz w:val="32"/>
          <w:szCs w:val="32"/>
        </w:rPr>
      </w:pPr>
      <w:r>
        <w:rPr>
          <w:rFonts w:hint="eastAsia" w:ascii="黑体" w:hAnsi="黑体" w:eastAsia="黑体"/>
          <w:sz w:val="32"/>
          <w:szCs w:val="32"/>
        </w:rPr>
        <w:t>工作重点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12345热线反映的问题，及时交办，认真解决，既要加快办理速度，也要确保办理成效，赢得群众认可。深入开展重点问题专项提升行动，大力推进面上问题的解决，确保全年相关领域承办问题总量较上一年下降10%，力争达到20%。重点开展八项专项行动。</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（一）开展回访群众过程不满意问题专项提升行动。</w:t>
      </w:r>
      <w:r>
        <w:rPr>
          <w:rFonts w:hint="eastAsia" w:ascii="仿宋_GB2312" w:hAnsi="仿宋_GB2312" w:eastAsia="仿宋_GB2312" w:cs="仿宋_GB2312"/>
          <w:sz w:val="32"/>
          <w:szCs w:val="32"/>
        </w:rPr>
        <w:t>（牵头领导：丁兆方  牵头单位：区政府办公室  责任单位：各镇街及相关部门）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提升内容：主要整治市热线办回访记录考核不满意问题。</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（二）消费者维权问题专项提升行动。</w:t>
      </w:r>
      <w:r>
        <w:rPr>
          <w:rFonts w:hint="eastAsia" w:ascii="仿宋_GB2312" w:hAnsi="仿宋_GB2312" w:eastAsia="仿宋_GB2312" w:cs="仿宋_GB2312"/>
          <w:sz w:val="32"/>
          <w:szCs w:val="32"/>
        </w:rPr>
        <w:t>（牵头领导：李琦  牵头单位：区市场监管局  责任单位：各镇街及相关部门）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提升内容：主要整治居民消费领域退费纠纷、维权等问题。</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（三）开展整治拖欠农民工工资问题专项提升行动。</w:t>
      </w:r>
      <w:r>
        <w:rPr>
          <w:rFonts w:hint="eastAsia" w:ascii="仿宋_GB2312" w:hAnsi="仿宋_GB2312" w:eastAsia="仿宋_GB2312" w:cs="仿宋_GB2312"/>
          <w:sz w:val="32"/>
          <w:szCs w:val="32"/>
        </w:rPr>
        <w:t>（牵头领导：王玉洁  牵头单位：区人社局  责任单位：各镇街及相关部门）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提升内容：主要整治地产开发项目、政府投资项目、镇村投资项目领域存在的拖欠工资、结算尾款不及时等问题。</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（四）开展住房与房地产领域问题专项提升行动。</w:t>
      </w:r>
      <w:r>
        <w:rPr>
          <w:rFonts w:hint="eastAsia" w:ascii="仿宋_GB2312" w:hAnsi="仿宋_GB2312" w:eastAsia="仿宋_GB2312" w:cs="仿宋_GB2312"/>
          <w:sz w:val="32"/>
          <w:szCs w:val="32"/>
        </w:rPr>
        <w:t>（牵头领导：王玉洁   牵头单位：区住建局   责任单位：各镇街及相关部门）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提升内容：主要整治房地产项目及安置房项目房屋质量、规划设计、车位管理等问题。</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（五）开展交通秩序问题专项提升行动。</w:t>
      </w:r>
      <w:r>
        <w:rPr>
          <w:rFonts w:hint="eastAsia" w:ascii="仿宋_GB2312" w:hAnsi="仿宋_GB2312" w:eastAsia="仿宋_GB2312" w:cs="仿宋_GB2312"/>
          <w:sz w:val="32"/>
          <w:szCs w:val="32"/>
        </w:rPr>
        <w:t>（牵头领导：王玉洁、王志栋  牵头单位：区公安分局、城乡交运局  责任单位：各镇街及相关部门）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提升内容：主要整治交通拥堵、停车管理、公路破损、交通安全设施设置和维护、治超治违、公交运营、出租车管理等问题。</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（六）物业管理问题专项提升行动。（</w:t>
      </w:r>
      <w:r>
        <w:rPr>
          <w:rFonts w:hint="eastAsia" w:ascii="仿宋_GB2312" w:hAnsi="仿宋_GB2312" w:eastAsia="仿宋_GB2312" w:cs="仿宋_GB2312"/>
          <w:sz w:val="32"/>
          <w:szCs w:val="32"/>
        </w:rPr>
        <w:t>牵头领导：王玉洁  牵头单位：区住建局  责任单位：各镇街及相关部门）</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提升内容：主要整治物业管理问题，提升物业管理水平。</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（七）开展“三农”领域专项提升行动。</w:t>
      </w:r>
      <w:r>
        <w:rPr>
          <w:rFonts w:hint="eastAsia" w:ascii="仿宋_GB2312" w:hAnsi="仿宋_GB2312" w:eastAsia="仿宋_GB2312" w:cs="仿宋_GB2312"/>
          <w:sz w:val="32"/>
          <w:szCs w:val="32"/>
        </w:rPr>
        <w:t>（牵头领导：赵淑新  牵头单位：区农业农村局  责任单位：各镇街及相关部门）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提升内容：主要整治村级事务、村民待遇、村内纠纷、农村占地补偿、农村人居环境整治、农村不动产确权等问题。</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（八）城市管理问题专项提升行动。</w:t>
      </w:r>
      <w:r>
        <w:rPr>
          <w:rFonts w:hint="eastAsia" w:ascii="仿宋_GB2312" w:hAnsi="仿宋_GB2312" w:eastAsia="仿宋_GB2312" w:cs="仿宋_GB2312"/>
          <w:sz w:val="32"/>
          <w:szCs w:val="32"/>
        </w:rPr>
        <w:t>（牵头领导：王志栋  牵头单位：区城管局、市场监管局、生态环境分局  责任单位：各镇街及相关部门）</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提升内容：主要整治城市管理中的占道经营、住改商、油烟噪音扰民、乱排渣土、私搭乱建、散乱污等问题。</w:t>
      </w:r>
    </w:p>
    <w:p>
      <w:pPr>
        <w:ind w:firstLine="640" w:firstLineChars="200"/>
        <w:rPr>
          <w:rFonts w:ascii="黑体" w:hAnsi="黑体" w:eastAsia="黑体"/>
          <w:sz w:val="32"/>
          <w:szCs w:val="32"/>
        </w:rPr>
      </w:pPr>
      <w:r>
        <w:rPr>
          <w:rFonts w:hint="eastAsia" w:ascii="黑体" w:hAnsi="黑体" w:eastAsia="黑体"/>
          <w:sz w:val="32"/>
          <w:szCs w:val="32"/>
        </w:rPr>
        <w:t>三、保障措施</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（一）落实领导责任。</w:t>
      </w:r>
      <w:r>
        <w:rPr>
          <w:rFonts w:hint="eastAsia" w:ascii="仿宋_GB2312" w:hAnsi="仿宋_GB2312" w:eastAsia="仿宋_GB2312" w:cs="仿宋_GB2312"/>
          <w:sz w:val="32"/>
          <w:szCs w:val="32"/>
        </w:rPr>
        <w:t>各单位主要负责人要落实“三个一”制度，即：每月到区热线回访平台回访一次，听一次热线汇报、党委（党组）会专项研究热线问题，上手解决一件重要问题。</w:t>
      </w:r>
      <w:r>
        <w:rPr>
          <w:rFonts w:hint="eastAsia" w:ascii="仿宋_GB2312" w:hAnsi="仿宋" w:eastAsia="仿宋_GB2312"/>
          <w:sz w:val="32"/>
          <w:szCs w:val="32"/>
        </w:rPr>
        <w:t>分管负责同志靠上抓督导落实，每周调度一次热线工作，每月整理一个情况分析，主动查找问题，分析原因，解决问题。</w:t>
      </w:r>
      <w:r>
        <w:rPr>
          <w:rFonts w:hint="eastAsia" w:ascii="仿宋_GB2312" w:hAnsi="仿宋_GB2312" w:eastAsia="仿宋_GB2312" w:cs="仿宋_GB2312"/>
          <w:sz w:val="32"/>
          <w:szCs w:val="32"/>
        </w:rPr>
        <w:t>区政府办公室热线办每月对落实情况调度通报。</w:t>
      </w:r>
    </w:p>
    <w:p>
      <w:pPr>
        <w:spacing w:line="600"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（二）完善运行机制。</w:t>
      </w:r>
      <w:r>
        <w:rPr>
          <w:rFonts w:hint="eastAsia" w:ascii="仿宋_GB2312" w:hAnsi="仿宋" w:eastAsia="仿宋_GB2312"/>
          <w:sz w:val="32"/>
          <w:szCs w:val="32"/>
        </w:rPr>
        <w:t>严格按照相关政策法律、部门职责范畴、市热线办工作要求进行转办。实施首接负责制，涉及多个部门的问题，建立联席会议制度，确定牵头和会办部门，并由牵头部门负责协调有关单位共同研究办理；各承办单位要建立“主要负责人抓总体（具体体现为形成热线工单主要负责人过问安排）、热线分管负责人抓具体（协调各科室具体处置问题、指导各科室做好回复市民、研判重点难点问题报本单位党组统筹研究解决）、其他分管负责人抓落实”的工作机制，明确单位内部工单办理流程（分派、回退、办理、回复、审核），坚决避免出现各单位内部科室单独作战形不成工作合力、科室间协调处理机制不畅、各单位热线办统筹协调本单位热线工作力度弱及各科室配合热线办工作力度亟待加强的问题。</w:t>
      </w:r>
    </w:p>
    <w:p>
      <w:pPr>
        <w:spacing w:line="600"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（三）强化考核约谈。</w:t>
      </w:r>
      <w:r>
        <w:rPr>
          <w:rFonts w:hint="eastAsia" w:ascii="仿宋_GB2312" w:hAnsi="仿宋" w:eastAsia="仿宋_GB2312"/>
          <w:sz w:val="32"/>
          <w:szCs w:val="32"/>
        </w:rPr>
        <w:t>根据《市民服务热线工作考核办法》，区政府办公室热线办结合“承办量、及时率、满意率”等考核指标进行量化考核，施行“月通报”考核通报制度，定期制发热线办理情况通报。每月对综合满意率排名后3位的镇街和承办量50件以上、综合满意率排名后3位的部门由分管热线的副区长进行谈话提醒；每季度对综合满意率排名后3位的镇街和承办量100件以上、综合满意率排名后3位的部门由区政府办公室牵头，会同区纪委监委、区委组织部进行逐一约谈，同时被约谈的单位在区政府常务会上作出说明；连续两个季度综合满意率排名后3位的镇街和承办量200件以上、综合满意率排名后3位的部门由单位主要负责同志在区委常委会上作出说明；对敷衍塞责、推诿扯皮、弄虚作假等行为，交区纪委监委调查问责。</w:t>
      </w:r>
    </w:p>
    <w:p>
      <w:pPr>
        <w:spacing w:line="600" w:lineRule="exact"/>
        <w:ind w:firstLine="640" w:firstLineChars="200"/>
        <w:rPr>
          <w:rFonts w:ascii="仿宋" w:hAnsi="仿宋" w:eastAsia="仿宋"/>
          <w:sz w:val="32"/>
          <w:szCs w:val="32"/>
        </w:rPr>
      </w:pPr>
      <w:r>
        <w:rPr>
          <w:rFonts w:hint="eastAsia" w:ascii="楷体_GB2312" w:hAnsi="楷体_GB2312" w:eastAsia="楷体_GB2312" w:cs="楷体_GB2312"/>
          <w:sz w:val="32"/>
          <w:szCs w:val="32"/>
        </w:rPr>
        <w:t>（四）加强队伍建设。</w:t>
      </w:r>
      <w:r>
        <w:rPr>
          <w:rFonts w:hint="eastAsia" w:ascii="仿宋_GB2312" w:hAnsi="仿宋" w:eastAsia="仿宋_GB2312"/>
          <w:sz w:val="32"/>
          <w:szCs w:val="32"/>
        </w:rPr>
        <w:t>各单位要抽调责任心强、工作能力强的同志从事热线办理和调度工作</w:t>
      </w:r>
      <w:r>
        <w:rPr>
          <w:rFonts w:hint="eastAsia" w:ascii="仿宋_GB2312" w:hAnsi="仿宋_GB2312" w:eastAsia="仿宋_GB2312" w:cs="仿宋_GB2312"/>
          <w:snapToGrid w:val="0"/>
          <w:kern w:val="0"/>
          <w:sz w:val="32"/>
          <w:szCs w:val="32"/>
        </w:rPr>
        <w:t>，</w:t>
      </w:r>
      <w:r>
        <w:rPr>
          <w:rFonts w:hint="eastAsia" w:ascii="仿宋_GB2312" w:hAnsi="仿宋" w:eastAsia="仿宋_GB2312"/>
          <w:sz w:val="32"/>
          <w:szCs w:val="32"/>
        </w:rPr>
        <w:t>并保证人员相对固定稳定（原则上两年内不得调整更换）。要实施“首办负责制”和岗位AB角工作制度，做到每个热线交办件都责任到人、一办到底。要加强热线工作人员管理和培训，以定期系统的学习培训，切实增强承办人员热线办理能力，打造一支“业务强、素质高、服务优”的热线队伍。区政府办公室热线办要深入各承办单位开展上门指导培训，围绕“办理流程、答复规范、满意率提高”等方面剖析问题，有针对性地提出整改措施。</w:t>
      </w:r>
    </w:p>
    <w:p>
      <w:pPr>
        <w:spacing w:line="600" w:lineRule="exact"/>
        <w:rPr>
          <w:rFonts w:ascii="仿宋_GB2312" w:hAnsi="仿宋" w:eastAsia="仿宋_GB2312"/>
          <w:sz w:val="32"/>
          <w:szCs w:val="32"/>
        </w:rPr>
      </w:pPr>
    </w:p>
    <w:p>
      <w:pPr>
        <w:spacing w:line="600" w:lineRule="exact"/>
        <w:rPr>
          <w:rFonts w:ascii="仿宋_GB2312" w:hAnsi="仿宋" w:eastAsia="仿宋_GB2312"/>
          <w:sz w:val="32"/>
          <w:szCs w:val="32"/>
        </w:rPr>
      </w:pPr>
    </w:p>
    <w:p>
      <w:pPr>
        <w:pStyle w:val="5"/>
        <w:spacing w:beforeAutospacing="0" w:afterAutospacing="0" w:line="560" w:lineRule="exact"/>
        <w:ind w:firstLine="640" w:firstLineChars="200"/>
        <w:jc w:val="both"/>
        <w:rPr>
          <w:rFonts w:ascii="楷体_GB2312" w:hAnsi="仿宋_GB2312" w:eastAsia="楷体_GB2312" w:cs="仿宋_GB2312"/>
          <w:sz w:val="32"/>
          <w:szCs w:val="32"/>
          <w:shd w:val="clear" w:color="auto" w:fill="FFFFFF"/>
        </w:rPr>
      </w:pPr>
    </w:p>
    <w:p>
      <w:pPr>
        <w:pStyle w:val="5"/>
        <w:spacing w:beforeAutospacing="0" w:afterAutospacing="0" w:line="560" w:lineRule="exact"/>
        <w:ind w:firstLine="640" w:firstLineChars="200"/>
        <w:jc w:val="both"/>
        <w:rPr>
          <w:rFonts w:ascii="楷体_GB2312" w:hAnsi="仿宋_GB2312" w:eastAsia="楷体_GB2312" w:cs="仿宋_GB2312"/>
          <w:sz w:val="32"/>
          <w:szCs w:val="32"/>
          <w:shd w:val="clear" w:color="auto" w:fill="FFFFFF"/>
        </w:rPr>
      </w:pPr>
    </w:p>
    <w:p>
      <w:pPr>
        <w:pStyle w:val="5"/>
        <w:spacing w:beforeAutospacing="0" w:afterAutospacing="0" w:line="560" w:lineRule="exact"/>
        <w:ind w:firstLine="640" w:firstLineChars="200"/>
        <w:jc w:val="both"/>
        <w:rPr>
          <w:rFonts w:ascii="楷体_GB2312" w:hAnsi="仿宋_GB2312" w:eastAsia="楷体_GB2312" w:cs="仿宋_GB2312"/>
          <w:sz w:val="32"/>
          <w:szCs w:val="32"/>
          <w:shd w:val="clear" w:color="auto" w:fill="FFFFFF"/>
        </w:rPr>
      </w:pPr>
    </w:p>
    <w:p>
      <w:pPr>
        <w:pStyle w:val="5"/>
        <w:spacing w:beforeAutospacing="0" w:afterAutospacing="0" w:line="560" w:lineRule="exact"/>
        <w:ind w:firstLine="640" w:firstLineChars="200"/>
        <w:jc w:val="both"/>
        <w:rPr>
          <w:rFonts w:ascii="楷体_GB2312" w:hAnsi="仿宋_GB2312" w:eastAsia="楷体_GB2312" w:cs="仿宋_GB2312"/>
          <w:sz w:val="32"/>
          <w:szCs w:val="32"/>
          <w:shd w:val="clear" w:color="auto" w:fill="FFFFFF"/>
        </w:rPr>
      </w:pPr>
    </w:p>
    <w:p>
      <w:pPr>
        <w:pStyle w:val="5"/>
        <w:spacing w:beforeAutospacing="0" w:afterAutospacing="0" w:line="560" w:lineRule="exact"/>
        <w:ind w:firstLine="640" w:firstLineChars="200"/>
        <w:jc w:val="both"/>
        <w:rPr>
          <w:rFonts w:ascii="楷体_GB2312" w:hAnsi="仿宋_GB2312" w:eastAsia="楷体_GB2312" w:cs="仿宋_GB2312"/>
          <w:sz w:val="32"/>
          <w:szCs w:val="32"/>
          <w:shd w:val="clear" w:color="auto" w:fill="FFFFFF"/>
        </w:rPr>
      </w:pPr>
    </w:p>
    <w:p>
      <w:pPr>
        <w:pStyle w:val="5"/>
        <w:spacing w:beforeAutospacing="0" w:afterAutospacing="0" w:line="560" w:lineRule="exact"/>
        <w:ind w:firstLine="640" w:firstLineChars="200"/>
        <w:jc w:val="both"/>
        <w:rPr>
          <w:rFonts w:ascii="楷体_GB2312" w:hAnsi="仿宋_GB2312" w:eastAsia="楷体_GB2312" w:cs="仿宋_GB2312"/>
          <w:sz w:val="32"/>
          <w:szCs w:val="32"/>
          <w:shd w:val="clear" w:color="auto" w:fill="FFFFFF"/>
        </w:rPr>
      </w:pPr>
    </w:p>
    <w:p>
      <w:pPr>
        <w:pStyle w:val="5"/>
        <w:spacing w:beforeAutospacing="0" w:afterAutospacing="0" w:line="560" w:lineRule="exact"/>
        <w:ind w:firstLine="640" w:firstLineChars="200"/>
        <w:jc w:val="both"/>
        <w:rPr>
          <w:rFonts w:ascii="楷体_GB2312" w:hAnsi="仿宋_GB2312" w:eastAsia="楷体_GB2312" w:cs="仿宋_GB2312"/>
          <w:sz w:val="32"/>
          <w:szCs w:val="32"/>
          <w:shd w:val="clear" w:color="auto" w:fill="FFFFFF"/>
        </w:rPr>
      </w:pPr>
    </w:p>
    <w:p>
      <w:pPr>
        <w:pStyle w:val="5"/>
        <w:spacing w:beforeAutospacing="0" w:afterAutospacing="0" w:line="560" w:lineRule="exact"/>
        <w:ind w:firstLine="640" w:firstLineChars="200"/>
        <w:jc w:val="both"/>
        <w:rPr>
          <w:rFonts w:ascii="楷体_GB2312" w:hAnsi="仿宋_GB2312" w:eastAsia="楷体_GB2312" w:cs="仿宋_GB2312"/>
          <w:sz w:val="32"/>
          <w:szCs w:val="32"/>
          <w:shd w:val="clear" w:color="auto" w:fill="FFFFFF"/>
        </w:rPr>
      </w:pPr>
    </w:p>
    <w:p>
      <w:pPr>
        <w:pStyle w:val="5"/>
        <w:spacing w:beforeAutospacing="0" w:afterAutospacing="0" w:line="560" w:lineRule="exact"/>
        <w:ind w:firstLine="640" w:firstLineChars="200"/>
        <w:jc w:val="both"/>
        <w:rPr>
          <w:rFonts w:ascii="楷体_GB2312" w:hAnsi="仿宋_GB2312" w:eastAsia="楷体_GB2312" w:cs="仿宋_GB2312"/>
          <w:sz w:val="32"/>
          <w:szCs w:val="32"/>
          <w:shd w:val="clear" w:color="auto" w:fill="FFFFFF"/>
        </w:rPr>
      </w:pPr>
    </w:p>
    <w:p>
      <w:pPr>
        <w:pStyle w:val="5"/>
        <w:spacing w:beforeAutospacing="0" w:afterAutospacing="0" w:line="560" w:lineRule="exact"/>
        <w:ind w:firstLine="640" w:firstLineChars="200"/>
        <w:jc w:val="both"/>
        <w:rPr>
          <w:rFonts w:ascii="楷体_GB2312" w:hAnsi="仿宋_GB2312" w:eastAsia="楷体_GB2312" w:cs="仿宋_GB2312"/>
          <w:sz w:val="32"/>
          <w:szCs w:val="32"/>
          <w:shd w:val="clear" w:color="auto" w:fill="FFFFFF"/>
        </w:rPr>
      </w:pPr>
    </w:p>
    <w:p>
      <w:pPr>
        <w:spacing w:line="600" w:lineRule="exact"/>
        <w:rPr>
          <w:rFonts w:ascii="仿宋_GB2312" w:eastAsia="仿宋_GB2312"/>
          <w:bCs/>
          <w:color w:val="000000" w:themeColor="text1"/>
          <w:sz w:val="32"/>
          <w:szCs w:val="32"/>
        </w:rPr>
      </w:pPr>
    </w:p>
    <w:p>
      <w:pPr>
        <w:spacing w:line="600" w:lineRule="exact"/>
        <w:rPr>
          <w:rFonts w:ascii="仿宋_GB2312" w:eastAsia="仿宋_GB2312"/>
          <w:bCs/>
          <w:color w:val="000000" w:themeColor="text1"/>
          <w:sz w:val="32"/>
          <w:szCs w:val="32"/>
        </w:rPr>
      </w:pPr>
      <w:r>
        <w:rPr>
          <w:color w:val="000000" w:themeColor="text1"/>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15240</wp:posOffset>
                </wp:positionV>
                <wp:extent cx="5848985" cy="17780"/>
                <wp:effectExtent l="0" t="7620" r="5715" b="12700"/>
                <wp:wrapNone/>
                <wp:docPr id="3" name="直接连接符 3"/>
                <wp:cNvGraphicFramePr/>
                <a:graphic xmlns:a="http://schemas.openxmlformats.org/drawingml/2006/main">
                  <a:graphicData uri="http://schemas.microsoft.com/office/word/2010/wordprocessingShape">
                    <wps:wsp>
                      <wps:cNvCnPr/>
                      <wps:spPr>
                        <a:xfrm flipV="1">
                          <a:off x="0" y="0"/>
                          <a:ext cx="5848985" cy="1778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1.2pt;height:1.4pt;width:460.55pt;mso-position-horizontal:center;z-index:251659264;mso-width-relative:page;mso-height-relative:page;" filled="f" stroked="t" coordsize="21600,21600" o:gfxdata="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u4Z3tMAAAAEAQAADwAAAAAAAAABACAAAAAiAAAAZHJzL2Rv&#10;d25yZXYueG1sUEsBAhQAFAAAAAgAh07iQBK5xMsGAgAAAQQAAA4AAAAAAAAAAQAgAAAAIgEAAGRy&#10;cy9lMm9Eb2MueG1sUEsFBgAAAAAGAAYAWQEAAJoFAAAAAA==&#10;">
                <v:fill on="f" focussize="0,0"/>
                <v:stroke weight="1.25pt" color="#000000" joinstyle="round"/>
                <v:imagedata o:title=""/>
                <o:lock v:ext="edit" aspectratio="f"/>
              </v:line>
            </w:pict>
          </mc:Fallback>
        </mc:AlternateContent>
      </w:r>
      <w:r>
        <w:rPr>
          <w:rFonts w:hint="eastAsia" w:ascii="仿宋_GB2312" w:eastAsia="仿宋_GB2312"/>
          <w:bCs/>
          <w:color w:val="000000" w:themeColor="text1"/>
          <w:sz w:val="32"/>
          <w:szCs w:val="32"/>
        </w:rPr>
        <w:t>抄送：区委办公室，区人大常委会办公室，区政协办公室，</w:t>
      </w:r>
    </w:p>
    <w:p>
      <w:pPr>
        <w:spacing w:line="600" w:lineRule="exact"/>
        <w:ind w:firstLine="960" w:firstLineChars="300"/>
        <w:rPr>
          <w:rFonts w:ascii="仿宋_GB2312" w:eastAsia="仿宋_GB2312"/>
          <w:bCs/>
          <w:color w:val="000000" w:themeColor="text1"/>
          <w:sz w:val="32"/>
          <w:szCs w:val="32"/>
        </w:rPr>
      </w:pPr>
      <w:r>
        <w:rPr>
          <w:rFonts w:hint="eastAsia" w:ascii="仿宋_GB2312" w:eastAsia="仿宋_GB2312"/>
          <w:bCs/>
          <w:color w:val="000000" w:themeColor="text1"/>
          <w:sz w:val="32"/>
          <w:szCs w:val="32"/>
        </w:rPr>
        <w:t>区法院，区检察院，区人武部。</w:t>
      </w:r>
    </w:p>
    <w:p>
      <w:pPr>
        <w:spacing w:line="600" w:lineRule="exact"/>
        <w:rPr>
          <w:rFonts w:ascii="楷体_GB2312" w:hAnsi="仿宋_GB2312" w:eastAsia="楷体_GB2312" w:cs="仿宋_GB2312"/>
          <w:sz w:val="32"/>
          <w:szCs w:val="32"/>
          <w:shd w:val="clear" w:color="auto" w:fill="FFFFFF"/>
        </w:rPr>
      </w:pPr>
      <w:r>
        <w:rPr>
          <w:rFonts w:cstheme="minorBidi"/>
          <w:color w:val="000000" w:themeColor="text1"/>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427355</wp:posOffset>
                </wp:positionV>
                <wp:extent cx="5838190" cy="3810"/>
                <wp:effectExtent l="0" t="7620" r="3810" b="13970"/>
                <wp:wrapNone/>
                <wp:docPr id="4" name="直接连接符 4"/>
                <wp:cNvGraphicFramePr/>
                <a:graphic xmlns:a="http://schemas.openxmlformats.org/drawingml/2006/main">
                  <a:graphicData uri="http://schemas.microsoft.com/office/word/2010/wordprocessingShape">
                    <wps:wsp>
                      <wps:cNvCnPr/>
                      <wps:spPr>
                        <a:xfrm flipV="1">
                          <a:off x="0" y="0"/>
                          <a:ext cx="5838190" cy="381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33.65pt;height:0.3pt;width:459.7pt;mso-position-horizontal:center;z-index:251660288;mso-width-relative:page;mso-height-relative:page;" filled="f" stroked="t" coordsize="21600,21600" o:gfxdata="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vlVCNUAAAAGAQAADwAAAAAAAAABACAAAAAiAAAAZHJzL2Rv&#10;d25yZXYueG1sUEsBAhQAFAAAAAgAh07iQCr5g1sEAgAAAAQAAA4AAAAAAAAAAQAgAAAAJAEAAGRy&#10;cy9lMm9Eb2MueG1sUEsFBgAAAAAGAAYAWQEAAJoFAAAAAA==&#10;">
                <v:fill on="f" focussize="0,0"/>
                <v:stroke weight="1.25pt" color="#000000" joinstyle="round"/>
                <v:imagedata o:title=""/>
                <o:lock v:ext="edit" aspectratio="f"/>
              </v:line>
            </w:pict>
          </mc:Fallback>
        </mc:AlternateContent>
      </w:r>
      <w:r>
        <w:rPr>
          <w:rFonts w:cstheme="minorBidi"/>
          <w:color w:val="000000" w:themeColor="text1"/>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45720</wp:posOffset>
                </wp:positionV>
                <wp:extent cx="5830570" cy="0"/>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583057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3.6pt;height:0pt;width:459.1pt;mso-position-horizontal:center;z-index:251661312;mso-width-relative:page;mso-height-relative:page;" filled="f" stroked="t" coordsize="21600,21600" o:gfxdata="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lUKeD0gAAAAQBAAAPAAAAAAAAAAEAIAAAACIAAABkcnMvZG93bnJldi54&#10;bWxQSwECFAAUAAAACACHTuJAzo7vEAACAAD8AwAADgAAAAAAAAABACAAAAAhAQAAZHJzL2Uyb0Rv&#10;Yy54bWxQSwUGAAAAAAYABgBZAQAAkwUAAAAA&#10;">
                <v:fill on="f" focussize="0,0"/>
                <v:stroke color="#000000" joinstyle="round"/>
                <v:imagedata o:title=""/>
                <o:lock v:ext="edit" aspectratio="f"/>
              </v:line>
            </w:pict>
          </mc:Fallback>
        </mc:AlternateContent>
      </w:r>
      <w:r>
        <w:rPr>
          <w:rFonts w:hint="eastAsia" w:ascii="仿宋_GB2312" w:eastAsia="仿宋_GB2312"/>
          <w:color w:val="000000" w:themeColor="text1"/>
          <w:sz w:val="32"/>
          <w:szCs w:val="32"/>
        </w:rPr>
        <w:t>济南市章丘区人民政府办公室　　</w:t>
      </w:r>
      <w:r>
        <w:rPr>
          <w:rFonts w:ascii="仿宋_GB2312" w:eastAsia="仿宋_GB2312"/>
          <w:color w:val="000000" w:themeColor="text1"/>
          <w:sz w:val="32"/>
          <w:szCs w:val="32"/>
        </w:rPr>
        <w:t>202</w:t>
      </w:r>
      <w:r>
        <w:rPr>
          <w:rFonts w:hint="eastAsia" w:ascii="仿宋_GB2312" w:eastAsia="仿宋_GB2312"/>
          <w:color w:val="000000" w:themeColor="text1"/>
          <w:sz w:val="32"/>
          <w:szCs w:val="32"/>
        </w:rPr>
        <w:t>3年</w:t>
      </w:r>
      <w:r>
        <w:rPr>
          <w:rFonts w:hint="eastAsia" w:ascii="仿宋_GB2312"/>
          <w:color w:val="000000" w:themeColor="text1"/>
          <w:sz w:val="32"/>
          <w:szCs w:val="32"/>
        </w:rPr>
        <w:t>5</w:t>
      </w:r>
      <w:r>
        <w:rPr>
          <w:rFonts w:hint="eastAsia" w:ascii="仿宋_GB2312" w:eastAsia="仿宋_GB2312"/>
          <w:color w:val="000000" w:themeColor="text1"/>
          <w:sz w:val="32"/>
          <w:szCs w:val="32"/>
        </w:rPr>
        <w:t>月10日印发</w:t>
      </w:r>
      <w:r>
        <w:rPr>
          <w:rFonts w:asciiTheme="minorHAnsi" w:hAnsiTheme="minorHAnsi" w:eastAsiaTheme="minorEastAsia" w:cstheme="minorBidi"/>
          <w:color w:val="000000" w:themeColor="text1"/>
          <w:sz w:val="32"/>
          <w:szCs w:val="22"/>
        </w:rPr>
        <mc:AlternateContent>
          <mc:Choice Requires="wps">
            <w:drawing>
              <wp:anchor distT="0" distB="0" distL="114300" distR="114300" simplePos="0" relativeHeight="251662336" behindDoc="0" locked="0" layoutInCell="1" allowOverlap="1">
                <wp:simplePos x="0" y="0"/>
                <wp:positionH relativeFrom="column">
                  <wp:posOffset>-294005</wp:posOffset>
                </wp:positionH>
                <wp:positionV relativeFrom="paragraph">
                  <wp:posOffset>7985760</wp:posOffset>
                </wp:positionV>
                <wp:extent cx="962025" cy="523875"/>
                <wp:effectExtent l="4445" t="4445" r="11430" b="5080"/>
                <wp:wrapNone/>
                <wp:docPr id="7" name="文本框 7"/>
                <wp:cNvGraphicFramePr/>
                <a:graphic xmlns:a="http://schemas.openxmlformats.org/drawingml/2006/main">
                  <a:graphicData uri="http://schemas.microsoft.com/office/word/2010/wordprocessingShape">
                    <wps:wsp>
                      <wps:cNvSpPr txBox="1"/>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23.15pt;margin-top:628.8pt;height:41.25pt;width:75.75pt;z-index:251662336;mso-width-relative:page;mso-height-relative:page;" fillcolor="#FFFFFF" filled="t" stroked="t" coordsize="21600,21600" o:gfxdata="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fWJEx2gAAAA0BAAAPAAAAAAAAAAEAIAAA&#10;ACIAAABkcnMvZG93bnJldi54bWxQSwECFAAUAAAACACHTuJAZnI29goCAABDBAAADgAAAAAAAAAB&#10;ACAAAAApAQAAZHJzL2Uyb0RvYy54bWxQSwUGAAAAAAYABgBZAQAApQUAAAAA&#10;">
                <v:fill on="t" focussize="0,0"/>
                <v:stroke color="#FFFFFF" joinstyle="miter"/>
                <v:imagedata o:title=""/>
                <o:lock v:ext="edit" aspectratio="f"/>
                <v:textbox>
                  <w:txbxContent>
                    <w:p/>
                  </w:txbxContent>
                </v:textbox>
              </v:shape>
            </w:pict>
          </mc:Fallback>
        </mc:AlternateContent>
      </w:r>
      <w:r>
        <w:rPr>
          <w:rFonts w:asciiTheme="minorHAnsi" w:hAnsiTheme="minorHAnsi" w:eastAsiaTheme="minorEastAsia" w:cstheme="minorBidi"/>
          <w:color w:val="000000" w:themeColor="text1"/>
          <w:sz w:val="32"/>
          <w:szCs w:val="22"/>
        </w:rPr>
        <mc:AlternateContent>
          <mc:Choice Requires="wps">
            <w:drawing>
              <wp:anchor distT="0" distB="0" distL="114300" distR="114300" simplePos="0" relativeHeight="251663360" behindDoc="0" locked="0" layoutInCell="1" allowOverlap="1">
                <wp:simplePos x="0" y="0"/>
                <wp:positionH relativeFrom="column">
                  <wp:posOffset>-274955</wp:posOffset>
                </wp:positionH>
                <wp:positionV relativeFrom="paragraph">
                  <wp:posOffset>7947660</wp:posOffset>
                </wp:positionV>
                <wp:extent cx="1152525" cy="628650"/>
                <wp:effectExtent l="5080" t="4445" r="10795" b="14605"/>
                <wp:wrapNone/>
                <wp:docPr id="5" name="文本框 5"/>
                <wp:cNvGraphicFramePr/>
                <a:graphic xmlns:a="http://schemas.openxmlformats.org/drawingml/2006/main">
                  <a:graphicData uri="http://schemas.microsoft.com/office/word/2010/wordprocessingShape">
                    <wps:wsp>
                      <wps:cNvSpPr txBox="1"/>
                      <wps:spPr>
                        <a:xfrm>
                          <a:off x="0" y="0"/>
                          <a:ext cx="1152525" cy="6286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21.65pt;margin-top:625.8pt;height:49.5pt;width:90.75pt;z-index:251663360;mso-width-relative:page;mso-height-relative:page;" fillcolor="#FFFFFF" filled="t" stroked="t" coordsize="21600,21600" o:gfxdata="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7viSh2gAAAA0BAAAPAAAAAAAAAAEAIAAA&#10;ACIAAABkcnMvZG93bnJldi54bWxQSwECFAAUAAAACACHTuJAA2T14woCAABEBAAADgAAAAAAAAAB&#10;ACAAAAApAQAAZHJzL2Uyb0RvYy54bWxQSwUGAAAAAAYABgBZAQAApQUAAAAA&#10;">
                <v:fill on="t" focussize="0,0"/>
                <v:stroke color="#FFFFFF" joinstyle="miter"/>
                <v:imagedata o:title=""/>
                <o:lock v:ext="edit" aspectratio="f"/>
                <v:textbox>
                  <w:txbxContent>
                    <w:p/>
                  </w:txbxContent>
                </v:textbox>
              </v:shape>
            </w:pict>
          </mc:Fallback>
        </mc:AlternateContent>
      </w:r>
    </w:p>
    <w:sectPr>
      <w:footerReference r:id="rId3" w:type="default"/>
      <w:pgSz w:w="11906" w:h="16838"/>
      <w:pgMar w:top="1440" w:right="1474" w:bottom="1440"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文星标宋">
    <w:panose1 w:val="0201060900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ascii="仿宋_GB2312" w:hAnsi="仿宋_GB2312" w:eastAsia="仿宋_GB2312" w:cs="仿宋_GB2312"/>
                              <w:sz w:val="24"/>
                            </w:rPr>
                          </w:pP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  \* MERGEFORMAT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- 4 -</w:t>
                          </w:r>
                          <w:r>
                            <w:rPr>
                              <w:rFonts w:hint="eastAsia" w:ascii="仿宋_GB2312" w:hAnsi="仿宋_GB2312" w:eastAsia="仿宋_GB2312" w:cs="仿宋_GB2312"/>
                              <w:sz w:val="24"/>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fV2T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K&#10;8vQBK6q6D1QXh3d+SKVTHCmYWA8t2PQlPozyJO75Kq4aIpPp0nq1XpeUkpSbHcIpHq8HwPheecuS&#10;UXOg18uiitNHjGPpXJK6OX+njaG4qIxjfc1vXr8p84VrhsCNox6JxDhssuKwHyYGe9+ciVhPG1Bz&#10;RwvPmfngSOC0LLMBs7GfjWMAfehoxmXuh+HtMdI0ecjUYYSdGtPTZZrTmqXd+NvPVY+/1v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L1fV2TQAQAAogMAAA4AAAAAAAAAAQAgAAAAHwEAAGRy&#10;cy9lMm9Eb2MueG1sUEsFBgAAAAAGAAYAWQEAAGEFAAAAAA==&#10;">
              <v:fill on="f" focussize="0,0"/>
              <v:stroke on="f" weight="0.5pt"/>
              <v:imagedata o:title=""/>
              <o:lock v:ext="edit" aspectratio="f"/>
              <v:textbox inset="0mm,0mm,0mm,0mm" style="mso-fit-shape-to-text:t;">
                <w:txbxContent>
                  <w:p>
                    <w:pPr>
                      <w:pStyle w:val="3"/>
                      <w:rPr>
                        <w:rFonts w:ascii="仿宋_GB2312" w:hAnsi="仿宋_GB2312" w:eastAsia="仿宋_GB2312" w:cs="仿宋_GB2312"/>
                        <w:sz w:val="24"/>
                      </w:rPr>
                    </w:pP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  \* MERGEFORMAT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- 4 -</w:t>
                    </w:r>
                    <w:r>
                      <w:rPr>
                        <w:rFonts w:hint="eastAsia" w:ascii="仿宋_GB2312" w:hAnsi="仿宋_GB2312" w:eastAsia="仿宋_GB2312" w:cs="仿宋_GB2312"/>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453731"/>
    <w:multiLevelType w:val="singleLevel"/>
    <w:tmpl w:val="4A45373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ODVkYzBjZTlkMjI5Y2FjMTliZWUxMDUzNjQwNjYifQ=="/>
  </w:docVars>
  <w:rsids>
    <w:rsidRoot w:val="0078552D"/>
    <w:rsid w:val="00004C85"/>
    <w:rsid w:val="00086D6F"/>
    <w:rsid w:val="001875B0"/>
    <w:rsid w:val="00663F6E"/>
    <w:rsid w:val="006B1E39"/>
    <w:rsid w:val="0078552D"/>
    <w:rsid w:val="0091116A"/>
    <w:rsid w:val="00C7238E"/>
    <w:rsid w:val="00D9224F"/>
    <w:rsid w:val="01246EEB"/>
    <w:rsid w:val="013B3736"/>
    <w:rsid w:val="01664068"/>
    <w:rsid w:val="02B93BF1"/>
    <w:rsid w:val="037F3AD1"/>
    <w:rsid w:val="043977C4"/>
    <w:rsid w:val="04D608F8"/>
    <w:rsid w:val="07335308"/>
    <w:rsid w:val="07A74638"/>
    <w:rsid w:val="08D33E8C"/>
    <w:rsid w:val="09BD57E5"/>
    <w:rsid w:val="0C6B430C"/>
    <w:rsid w:val="0CBE4E02"/>
    <w:rsid w:val="0D294E3C"/>
    <w:rsid w:val="0DCE028B"/>
    <w:rsid w:val="0DDC69A9"/>
    <w:rsid w:val="0EB023BF"/>
    <w:rsid w:val="0EF1092C"/>
    <w:rsid w:val="0F16600F"/>
    <w:rsid w:val="103E62F0"/>
    <w:rsid w:val="105918C6"/>
    <w:rsid w:val="109220A6"/>
    <w:rsid w:val="11144A81"/>
    <w:rsid w:val="116D4AF6"/>
    <w:rsid w:val="11856B62"/>
    <w:rsid w:val="119D4F44"/>
    <w:rsid w:val="11F42EDF"/>
    <w:rsid w:val="12625E4A"/>
    <w:rsid w:val="127F6B14"/>
    <w:rsid w:val="143C51F9"/>
    <w:rsid w:val="14F95B12"/>
    <w:rsid w:val="164F1DDD"/>
    <w:rsid w:val="16794DD7"/>
    <w:rsid w:val="18503329"/>
    <w:rsid w:val="185A00E2"/>
    <w:rsid w:val="188C1CF5"/>
    <w:rsid w:val="1B283BA5"/>
    <w:rsid w:val="1BA85893"/>
    <w:rsid w:val="1BDF327F"/>
    <w:rsid w:val="1C163D6F"/>
    <w:rsid w:val="1CD036A8"/>
    <w:rsid w:val="1DF0781B"/>
    <w:rsid w:val="1E907CA2"/>
    <w:rsid w:val="1F8958AF"/>
    <w:rsid w:val="20BE76A2"/>
    <w:rsid w:val="20EF5FA3"/>
    <w:rsid w:val="21A87965"/>
    <w:rsid w:val="2209618C"/>
    <w:rsid w:val="226A6E9D"/>
    <w:rsid w:val="22731662"/>
    <w:rsid w:val="23547E19"/>
    <w:rsid w:val="2375388E"/>
    <w:rsid w:val="23AE6D9F"/>
    <w:rsid w:val="24E20ED8"/>
    <w:rsid w:val="250A017F"/>
    <w:rsid w:val="256D1AAE"/>
    <w:rsid w:val="259B6F33"/>
    <w:rsid w:val="26B8084A"/>
    <w:rsid w:val="26CA3FE7"/>
    <w:rsid w:val="282B207C"/>
    <w:rsid w:val="282F6B51"/>
    <w:rsid w:val="288E46BF"/>
    <w:rsid w:val="28D26630"/>
    <w:rsid w:val="2A5B09FF"/>
    <w:rsid w:val="2A9C2D33"/>
    <w:rsid w:val="2B2C750A"/>
    <w:rsid w:val="2B5C48A5"/>
    <w:rsid w:val="2D564016"/>
    <w:rsid w:val="2E4679F8"/>
    <w:rsid w:val="2F4B3D1E"/>
    <w:rsid w:val="2FDD2A14"/>
    <w:rsid w:val="30C131D9"/>
    <w:rsid w:val="316311C9"/>
    <w:rsid w:val="32685882"/>
    <w:rsid w:val="32D212C0"/>
    <w:rsid w:val="34C8244A"/>
    <w:rsid w:val="351E0807"/>
    <w:rsid w:val="35243E27"/>
    <w:rsid w:val="35F618C8"/>
    <w:rsid w:val="36843819"/>
    <w:rsid w:val="369F48ED"/>
    <w:rsid w:val="36CB575F"/>
    <w:rsid w:val="37374BEB"/>
    <w:rsid w:val="379B74B9"/>
    <w:rsid w:val="37E65981"/>
    <w:rsid w:val="38107F2A"/>
    <w:rsid w:val="38627924"/>
    <w:rsid w:val="38F47F41"/>
    <w:rsid w:val="39761E2A"/>
    <w:rsid w:val="39A46712"/>
    <w:rsid w:val="3A1D6EE2"/>
    <w:rsid w:val="3A8849C0"/>
    <w:rsid w:val="3AF02BEC"/>
    <w:rsid w:val="3B9A42C1"/>
    <w:rsid w:val="3CB00613"/>
    <w:rsid w:val="3D17266D"/>
    <w:rsid w:val="3D397975"/>
    <w:rsid w:val="3F4B2FDA"/>
    <w:rsid w:val="401E6DD6"/>
    <w:rsid w:val="403C1263"/>
    <w:rsid w:val="40B53110"/>
    <w:rsid w:val="411C675A"/>
    <w:rsid w:val="4151189E"/>
    <w:rsid w:val="41C04C4A"/>
    <w:rsid w:val="41E00469"/>
    <w:rsid w:val="42AD4185"/>
    <w:rsid w:val="43897C20"/>
    <w:rsid w:val="44504197"/>
    <w:rsid w:val="44A5187A"/>
    <w:rsid w:val="453F2E1D"/>
    <w:rsid w:val="45CF1BC2"/>
    <w:rsid w:val="46340F2E"/>
    <w:rsid w:val="46793D61"/>
    <w:rsid w:val="46993778"/>
    <w:rsid w:val="47C2169A"/>
    <w:rsid w:val="47E25E25"/>
    <w:rsid w:val="48571D90"/>
    <w:rsid w:val="48F56D06"/>
    <w:rsid w:val="492211C3"/>
    <w:rsid w:val="49E117CC"/>
    <w:rsid w:val="49F47636"/>
    <w:rsid w:val="4AF97520"/>
    <w:rsid w:val="4BE412FB"/>
    <w:rsid w:val="4BF816A8"/>
    <w:rsid w:val="4C614003"/>
    <w:rsid w:val="4CFD1E54"/>
    <w:rsid w:val="4DB47BA7"/>
    <w:rsid w:val="4DC967CD"/>
    <w:rsid w:val="4DEF4929"/>
    <w:rsid w:val="4F686825"/>
    <w:rsid w:val="4FE95D2F"/>
    <w:rsid w:val="509D7DC0"/>
    <w:rsid w:val="51DC28FE"/>
    <w:rsid w:val="52117E8F"/>
    <w:rsid w:val="523003C8"/>
    <w:rsid w:val="52D216AA"/>
    <w:rsid w:val="533433FD"/>
    <w:rsid w:val="53E44A71"/>
    <w:rsid w:val="55927AEE"/>
    <w:rsid w:val="55BC79DA"/>
    <w:rsid w:val="55C05342"/>
    <w:rsid w:val="56882EA3"/>
    <w:rsid w:val="569D1BB5"/>
    <w:rsid w:val="57560EC5"/>
    <w:rsid w:val="57594451"/>
    <w:rsid w:val="57CD5AEB"/>
    <w:rsid w:val="57E95B44"/>
    <w:rsid w:val="581B5E10"/>
    <w:rsid w:val="5A1A586A"/>
    <w:rsid w:val="5A477E2A"/>
    <w:rsid w:val="5A6037DE"/>
    <w:rsid w:val="5A6114BC"/>
    <w:rsid w:val="5ACA4B42"/>
    <w:rsid w:val="5B26580C"/>
    <w:rsid w:val="5B456621"/>
    <w:rsid w:val="5BB758C0"/>
    <w:rsid w:val="5C0C017B"/>
    <w:rsid w:val="5C68290F"/>
    <w:rsid w:val="5CA96077"/>
    <w:rsid w:val="5CEF59A0"/>
    <w:rsid w:val="5E305A23"/>
    <w:rsid w:val="5FB106F1"/>
    <w:rsid w:val="607B694C"/>
    <w:rsid w:val="60915161"/>
    <w:rsid w:val="61147C69"/>
    <w:rsid w:val="619723DF"/>
    <w:rsid w:val="633E51E0"/>
    <w:rsid w:val="650C0483"/>
    <w:rsid w:val="660D4C1E"/>
    <w:rsid w:val="66324A0D"/>
    <w:rsid w:val="6824173D"/>
    <w:rsid w:val="6A8F7BC3"/>
    <w:rsid w:val="6BB317E0"/>
    <w:rsid w:val="6C3B0C8A"/>
    <w:rsid w:val="6C881A41"/>
    <w:rsid w:val="6C8B14F1"/>
    <w:rsid w:val="6CC55F83"/>
    <w:rsid w:val="6DF249F7"/>
    <w:rsid w:val="6F6D6292"/>
    <w:rsid w:val="702C1E12"/>
    <w:rsid w:val="704C3EBF"/>
    <w:rsid w:val="704D4A3E"/>
    <w:rsid w:val="70CA6654"/>
    <w:rsid w:val="73164398"/>
    <w:rsid w:val="7347676B"/>
    <w:rsid w:val="74456D6D"/>
    <w:rsid w:val="74F423A2"/>
    <w:rsid w:val="75E82749"/>
    <w:rsid w:val="75F52C2B"/>
    <w:rsid w:val="76606A26"/>
    <w:rsid w:val="77C66F3C"/>
    <w:rsid w:val="77D85D8F"/>
    <w:rsid w:val="79D6261A"/>
    <w:rsid w:val="79F635B6"/>
    <w:rsid w:val="7A981582"/>
    <w:rsid w:val="7B906335"/>
    <w:rsid w:val="7BBA070C"/>
    <w:rsid w:val="7C1C6943"/>
    <w:rsid w:val="7C367176"/>
    <w:rsid w:val="7D7B3384"/>
    <w:rsid w:val="7D8B22CD"/>
    <w:rsid w:val="7DB43868"/>
    <w:rsid w:val="7DC7044D"/>
    <w:rsid w:val="7E92151C"/>
    <w:rsid w:val="7EFD3915"/>
    <w:rsid w:val="7FCE610C"/>
    <w:rsid w:val="7FD530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99"/>
    <w:rPr>
      <w:rFonts w:eastAsia="仿宋_GB2312" w:asciiTheme="minorHAnsi" w:hAnsiTheme="minorHAnsi" w:cstheme="minorBidi"/>
      <w:sz w:val="32"/>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asciiTheme="minorHAnsi" w:hAnsiTheme="minorHAnsi" w:eastAsiaTheme="minorEastAsia"/>
      <w:kern w:val="0"/>
      <w:sz w:val="24"/>
    </w:rPr>
  </w:style>
  <w:style w:type="character" w:customStyle="1" w:styleId="8">
    <w:name w:val="正文文本 Char"/>
    <w:basedOn w:val="7"/>
    <w:link w:val="2"/>
    <w:uiPriority w:val="99"/>
    <w:rPr>
      <w:rFonts w:eastAsia="仿宋_GB2312" w:asciiTheme="minorHAnsi" w:hAnsiTheme="minorHAnsi" w:cstheme="minorBidi"/>
      <w:kern w:val="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wimxt.com</Company>
  <Pages>6</Pages>
  <Words>2454</Words>
  <Characters>2498</Characters>
  <Lines>18</Lines>
  <Paragraphs>5</Paragraphs>
  <TotalTime>10</TotalTime>
  <ScaleCrop>false</ScaleCrop>
  <LinksUpToDate>false</LinksUpToDate>
  <CharactersWithSpaces>2534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2023-05-12T06:37:00Z</dcterms:created>
  <dc:creator>Administrator</dc:creator>
  <cp:lastModifiedBy>热忱</cp:lastModifiedBy>
  <cp:lastPrinted>2023-05-09T08:30:00Z</cp:lastPrinted>
  <dcterms:modified xsi:type="dcterms:W3CDTF">2023-07-13T07:18:49Z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04BB4C02BE1A4B4C891AFD8A099702B5_13</vt:lpwstr>
  </property>
</Properties>
</file>