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80" w:lineRule="exact"/>
        <w:ind w:firstLine="310" w:firstLineChars="100"/>
        <w:rPr>
          <w:rFonts w:hint="eastAsia"/>
          <w:sz w:val="31"/>
          <w:szCs w:val="31"/>
          <w:lang w:val="en-US" w:eastAsia="zh-CN"/>
        </w:rPr>
      </w:pPr>
    </w:p>
    <w:p>
      <w:pPr>
        <w:pStyle w:val="6"/>
        <w:spacing w:line="580" w:lineRule="exact"/>
        <w:ind w:firstLine="310" w:firstLineChars="100"/>
        <w:rPr>
          <w:rFonts w:hint="eastAsia"/>
          <w:sz w:val="31"/>
          <w:szCs w:val="31"/>
          <w:lang w:val="en-US" w:eastAsia="zh-CN"/>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1500" w:lineRule="exact"/>
        <w:jc w:val="center"/>
        <w:rPr>
          <w:rFonts w:hint="eastAsia" w:ascii="文星标宋" w:hAnsi="文星标宋" w:eastAsia="文星标宋"/>
          <w:b/>
          <w:color w:val="FF0000"/>
          <w:w w:val="50"/>
          <w:sz w:val="147"/>
          <w:szCs w:val="22"/>
        </w:rPr>
      </w:pPr>
      <w:r>
        <w:rPr>
          <w:rFonts w:hint="eastAsia" w:ascii="文星标宋" w:hAnsi="文星标宋" w:eastAsia="文星标宋"/>
          <w:b/>
          <w:color w:val="FF0000"/>
          <w:w w:val="50"/>
          <w:sz w:val="147"/>
          <w:szCs w:val="22"/>
        </w:rPr>
        <w:t>济南市章丘区人民政府文件</w:t>
      </w:r>
    </w:p>
    <w:p>
      <w:pPr>
        <w:spacing w:line="500" w:lineRule="exact"/>
        <w:jc w:val="center"/>
        <w:rPr>
          <w:rFonts w:hint="eastAsia" w:ascii="华文中宋" w:hAnsi="华文中宋" w:eastAsia="华文中宋"/>
          <w:b/>
          <w:color w:val="000000"/>
          <w:w w:val="70"/>
          <w:sz w:val="125"/>
          <w:szCs w:val="22"/>
        </w:rPr>
      </w:pPr>
      <w:r>
        <w:rPr>
          <w:rFonts w:hint="eastAsia" w:ascii="华文中宋" w:hAnsi="华文中宋" w:eastAsia="华文中宋"/>
          <w:b/>
          <w:color w:val="000000"/>
          <w:w w:val="70"/>
          <w:sz w:val="125"/>
          <w:szCs w:val="22"/>
        </w:rPr>
        <w:tab/>
      </w:r>
      <w:r>
        <w:rPr>
          <w:rFonts w:hint="eastAsia" w:ascii="华文中宋" w:hAnsi="华文中宋" w:eastAsia="华文中宋"/>
          <w:b/>
          <w:color w:val="000000"/>
          <w:w w:val="70"/>
          <w:sz w:val="125"/>
          <w:szCs w:val="22"/>
        </w:rPr>
        <w:tab/>
      </w:r>
    </w:p>
    <w:p>
      <w:pPr>
        <w:spacing w:line="600" w:lineRule="exact"/>
        <w:jc w:val="center"/>
        <w:rPr>
          <w:rFonts w:hint="eastAsia" w:hAnsi="文星标宋"/>
          <w:color w:val="000000"/>
          <w:sz w:val="32"/>
          <w:szCs w:val="32"/>
        </w:rPr>
      </w:pPr>
    </w:p>
    <w:p>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章政发〔2022〕</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号</w:t>
      </w:r>
    </w:p>
    <w:p>
      <w:pPr>
        <w:tabs>
          <w:tab w:val="center" w:pos="4422"/>
          <w:tab w:val="right" w:pos="8844"/>
        </w:tabs>
        <w:spacing w:line="400" w:lineRule="exact"/>
        <w:rPr>
          <w:rFonts w:hint="eastAsia" w:ascii="华文中宋" w:hAnsi="华文中宋" w:eastAsia="华文中宋"/>
          <w:b/>
          <w:color w:val="000000"/>
          <w:w w:val="70"/>
          <w:sz w:val="125"/>
          <w:szCs w:val="22"/>
        </w:rPr>
      </w:pPr>
      <w:r>
        <w:rPr>
          <w:rFonts w:hint="default" w:ascii="华文中宋" w:hAnsi="华文中宋" w:eastAsia="华文中宋"/>
          <w:b/>
          <w:color w:val="000000"/>
          <w:sz w:val="125"/>
          <w:szCs w:val="2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71755</wp:posOffset>
                </wp:positionV>
                <wp:extent cx="5742940" cy="0"/>
                <wp:effectExtent l="0" t="9525" r="10160" b="9525"/>
                <wp:wrapNone/>
                <wp:docPr id="2" name="直接连接符 2"/>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top:5.65pt;height:0pt;width:452.2pt;mso-position-horizontal:center;z-index:251659264;mso-width-relative:page;mso-height-relative:page;" filled="f" stroked="t" coordsize="21600,21600" o:gfxdata="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A0FMtUAAAAGAQAADwAAAAAAAAABACAAAAAiAAAAZHJzL2Rvd25y&#10;ZXYueG1sUEsBAhQAFAAAAAgAh07iQMK/DtoBAgAA/QMAAA4AAAAAAAAAAQAgAAAAJAEAAGRycy9l&#10;Mm9Eb2MueG1sUEsFBgAAAAAGAAYAWQEAAJcFAAAAAA==&#10;">
                <v:fill on="f" focussize="0,0"/>
                <v:stroke weight="1.5pt" color="#FF0000" joinstyle="round"/>
                <v:imagedata o:title=""/>
                <o:lock v:ext="edit" aspectratio="f"/>
              </v:line>
            </w:pict>
          </mc:Fallback>
        </mc:AlternateContent>
      </w:r>
    </w:p>
    <w:p>
      <w:pPr>
        <w:pStyle w:val="10"/>
        <w:keepNext w:val="0"/>
        <w:keepLines w:val="0"/>
        <w:pageBreakBefore w:val="0"/>
        <w:widowControl w:val="0"/>
        <w:kinsoku/>
        <w:wordWrap/>
        <w:overflowPunct w:val="0"/>
        <w:topLinePunct w:val="0"/>
        <w:autoSpaceDE/>
        <w:autoSpaceDN/>
        <w:bidi w:val="0"/>
        <w:adjustRightInd/>
        <w:snapToGrid/>
        <w:spacing w:before="0" w:line="560" w:lineRule="exact"/>
        <w:ind w:left="0" w:right="0" w:firstLine="0"/>
        <w:jc w:val="center"/>
        <w:textAlignment w:val="auto"/>
        <w:rPr>
          <w:rFonts w:hint="eastAsia"/>
          <w:sz w:val="43"/>
          <w:szCs w:val="43"/>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文星标宋" w:hAnsi="文星标宋" w:eastAsia="文星标宋" w:cs="文星标宋"/>
          <w:sz w:val="44"/>
          <w:szCs w:val="44"/>
          <w:lang w:eastAsia="zh-CN"/>
        </w:rPr>
      </w:pPr>
      <w:r>
        <w:rPr>
          <w:rFonts w:hint="eastAsia" w:ascii="文星标宋" w:hAnsi="文星标宋" w:eastAsia="文星标宋" w:cs="文星标宋"/>
          <w:sz w:val="44"/>
          <w:szCs w:val="44"/>
          <w:lang w:eastAsia="zh-CN"/>
        </w:rPr>
        <w:t>济南市章丘区人民政府</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文星标宋" w:hAnsi="文星标宋" w:eastAsia="文星标宋" w:cs="文星标宋"/>
          <w:sz w:val="44"/>
          <w:szCs w:val="44"/>
          <w:lang w:eastAsia="zh-CN"/>
        </w:rPr>
      </w:pPr>
      <w:r>
        <w:rPr>
          <w:rFonts w:hint="eastAsia" w:ascii="文星标宋" w:hAnsi="文星标宋" w:eastAsia="文星标宋" w:cs="文星标宋"/>
          <w:sz w:val="44"/>
          <w:szCs w:val="44"/>
          <w:lang w:eastAsia="zh-CN"/>
        </w:rPr>
        <w:t>关于印发济南市章丘区突发事件</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文星标宋" w:hAnsi="文星标宋" w:eastAsia="文星标宋" w:cs="文星标宋"/>
          <w:sz w:val="40"/>
          <w:szCs w:val="40"/>
          <w:lang w:eastAsia="zh-CN"/>
        </w:rPr>
      </w:pPr>
      <w:r>
        <w:rPr>
          <w:rFonts w:hint="eastAsia" w:ascii="文星标宋" w:hAnsi="文星标宋" w:eastAsia="文星标宋" w:cs="文星标宋"/>
          <w:sz w:val="44"/>
          <w:szCs w:val="44"/>
          <w:lang w:eastAsia="zh-CN"/>
        </w:rPr>
        <w:t>总体应急预案</w:t>
      </w:r>
      <w:r>
        <w:rPr>
          <w:rFonts w:hint="eastAsia" w:ascii="文星标宋" w:hAnsi="文星标宋" w:eastAsia="文星标宋" w:cs="文星标宋"/>
          <w:sz w:val="40"/>
          <w:szCs w:val="40"/>
          <w:lang w:eastAsia="zh-CN"/>
        </w:rPr>
        <w:t>的通知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文星标宋" w:hAnsi="文星标宋" w:eastAsia="文星标宋" w:cs="文星标宋"/>
          <w:sz w:val="40"/>
          <w:szCs w:val="40"/>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各街道办事处、镇人民政府，区政府有关部门: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现将《济南市章丘区</w:t>
      </w:r>
      <w:r>
        <w:rPr>
          <w:rFonts w:hint="eastAsia" w:ascii="仿宋_GB2312" w:hAnsi="仿宋_GB2312" w:eastAsia="仿宋_GB2312" w:cs="仿宋_GB2312"/>
          <w:sz w:val="32"/>
          <w:szCs w:val="32"/>
          <w:lang w:eastAsia="zh-CN"/>
        </w:rPr>
        <w:t>突发事件总体应急预案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印发给你们，请认真遵照执行。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2016年印发的《章丘市突发事件总体应急预案》(章政发〔2016〕18号）</w:t>
      </w:r>
      <w:r>
        <w:rPr>
          <w:rFonts w:hint="eastAsia" w:ascii="仿宋_GB2312" w:hAnsi="仿宋_GB2312" w:eastAsia="仿宋_GB2312" w:cs="仿宋_GB2312"/>
          <w:sz w:val="32"/>
          <w:szCs w:val="32"/>
          <w:lang w:eastAsia="zh-CN"/>
        </w:rPr>
        <w:t>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济南市章丘区人民政府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2022年12月24日</w:t>
      </w:r>
    </w:p>
    <w:p>
      <w:pPr>
        <w:pStyle w:val="9"/>
        <w:pageBreakBefore w:val="0"/>
        <w:kinsoku/>
        <w:wordWrap/>
        <w:overflowPunct/>
        <w:topLinePunct w:val="0"/>
        <w:autoSpaceDE/>
        <w:autoSpaceDN/>
        <w:bidi w:val="0"/>
        <w:adjustRightInd w:val="0"/>
        <w:snapToGrid w:val="0"/>
        <w:spacing w:line="560" w:lineRule="exact"/>
        <w:textAlignment w:val="auto"/>
        <w:rPr>
          <w:rFonts w:hint="eastAsia"/>
          <w:color w:val="000000"/>
          <w:sz w:val="44"/>
          <w:szCs w:val="44"/>
        </w:rPr>
        <w:sectPr>
          <w:footerReference r:id="rId3" w:type="default"/>
          <w:pgSz w:w="11906" w:h="16838"/>
          <w:pgMar w:top="1440" w:right="1474" w:bottom="1440" w:left="1474" w:header="851" w:footer="992" w:gutter="0"/>
          <w:pgNumType w:fmt="numberInDash"/>
          <w:cols w:space="720" w:num="1"/>
          <w:docGrid w:type="lines" w:linePitch="312" w:charSpace="0"/>
        </w:sectPr>
      </w:pPr>
    </w:p>
    <w:p>
      <w:pPr>
        <w:rPr>
          <w:rFonts w:hint="eastAsia"/>
        </w:rPr>
      </w:pPr>
    </w:p>
    <w:p>
      <w:pPr>
        <w:pageBreakBefore w:val="0"/>
        <w:kinsoku/>
        <w:wordWrap/>
        <w:overflowPunct/>
        <w:topLinePunct w:val="0"/>
        <w:autoSpaceDE/>
        <w:autoSpaceDN/>
        <w:bidi w:val="0"/>
        <w:adjustRightInd w:val="0"/>
        <w:snapToGrid w:val="0"/>
        <w:spacing w:line="560" w:lineRule="exact"/>
        <w:textAlignment w:val="auto"/>
        <w:rPr>
          <w:rFonts w:hint="eastAsia"/>
          <w:color w:val="000000"/>
          <w:sz w:val="44"/>
          <w:szCs w:val="44"/>
        </w:rPr>
      </w:pPr>
    </w:p>
    <w:p>
      <w:pPr>
        <w:pageBreakBefore w:val="0"/>
        <w:kinsoku/>
        <w:wordWrap/>
        <w:overflowPunct/>
        <w:topLinePunct w:val="0"/>
        <w:autoSpaceDE/>
        <w:autoSpaceDN/>
        <w:bidi w:val="0"/>
        <w:adjustRightInd w:val="0"/>
        <w:snapToGrid w:val="0"/>
        <w:spacing w:line="560" w:lineRule="exact"/>
        <w:textAlignment w:val="auto"/>
        <w:rPr>
          <w:rFonts w:hint="eastAsia"/>
          <w:color w:val="000000"/>
          <w:sz w:val="44"/>
          <w:szCs w:val="44"/>
        </w:rPr>
      </w:pPr>
    </w:p>
    <w:p>
      <w:pPr>
        <w:pStyle w:val="9"/>
        <w:pageBreakBefore w:val="0"/>
        <w:kinsoku/>
        <w:wordWrap/>
        <w:overflowPunct/>
        <w:topLinePunct w:val="0"/>
        <w:autoSpaceDE/>
        <w:autoSpaceDN/>
        <w:bidi w:val="0"/>
        <w:adjustRightInd w:val="0"/>
        <w:snapToGrid w:val="0"/>
        <w:spacing w:line="560" w:lineRule="exact"/>
        <w:jc w:val="center"/>
        <w:textAlignment w:val="auto"/>
        <w:rPr>
          <w:rFonts w:hint="eastAsia" w:ascii="文星标宋" w:hAnsi="文星标宋" w:eastAsia="文星标宋" w:cs="文星标宋"/>
          <w:color w:val="000000"/>
          <w:sz w:val="44"/>
          <w:szCs w:val="44"/>
          <w:lang w:eastAsia="zh-CN"/>
        </w:rPr>
      </w:pPr>
      <w:r>
        <w:rPr>
          <w:rFonts w:hint="eastAsia" w:ascii="文星标宋" w:hAnsi="文星标宋" w:eastAsia="文星标宋" w:cs="文星标宋"/>
          <w:color w:val="000000"/>
          <w:sz w:val="44"/>
          <w:szCs w:val="44"/>
          <w:lang w:val="en-US" w:eastAsia="zh-CN"/>
        </w:rPr>
        <w:t>济南市章丘区</w:t>
      </w:r>
      <w:r>
        <w:rPr>
          <w:rFonts w:hint="eastAsia" w:ascii="文星标宋" w:hAnsi="文星标宋" w:eastAsia="文星标宋" w:cs="文星标宋"/>
          <w:color w:val="000000"/>
          <w:sz w:val="44"/>
          <w:szCs w:val="44"/>
          <w:lang w:eastAsia="zh-CN"/>
        </w:rPr>
        <w:t>突发事件总体应急预案</w:t>
      </w:r>
    </w:p>
    <w:p>
      <w:pPr>
        <w:rPr>
          <w:rFonts w:hint="eastAsia" w:ascii="文星标宋" w:hAnsi="文星标宋" w:eastAsia="文星标宋" w:cs="文星标宋"/>
          <w:color w:val="000000"/>
          <w:sz w:val="44"/>
          <w:szCs w:val="44"/>
          <w:lang w:val="en-US" w:eastAsia="zh-CN"/>
        </w:rPr>
      </w:pPr>
      <w:r>
        <w:rPr>
          <w:rFonts w:hint="eastAsia" w:ascii="文星标宋" w:hAnsi="文星标宋" w:eastAsia="文星标宋" w:cs="文星标宋"/>
          <w:color w:val="000000"/>
          <w:sz w:val="44"/>
          <w:szCs w:val="44"/>
          <w:lang w:val="en-US" w:eastAsia="zh-CN"/>
        </w:rPr>
        <w:t xml:space="preserve">                 </w:t>
      </w:r>
    </w:p>
    <w:p>
      <w:pPr>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000000"/>
          <w:sz w:val="32"/>
          <w:szCs w:val="32"/>
          <w:lang w:eastAsia="zh-CN"/>
        </w:rPr>
      </w:pPr>
    </w:p>
    <w:p>
      <w:pPr>
        <w:pageBreakBefore w:val="0"/>
        <w:kinsoku/>
        <w:wordWrap/>
        <w:overflowPunct/>
        <w:topLinePunct w:val="0"/>
        <w:autoSpaceDE/>
        <w:autoSpaceDN/>
        <w:bidi w:val="0"/>
        <w:adjustRightInd w:val="0"/>
        <w:snapToGrid w:val="0"/>
        <w:spacing w:line="560" w:lineRule="exact"/>
        <w:textAlignment w:val="auto"/>
        <w:rPr>
          <w:rFonts w:hint="eastAsia"/>
          <w:color w:val="000000"/>
          <w:sz w:val="52"/>
          <w:szCs w:val="52"/>
          <w:lang w:eastAsia="zh-CN"/>
        </w:rPr>
      </w:pPr>
    </w:p>
    <w:p>
      <w:pPr>
        <w:pageBreakBefore w:val="0"/>
        <w:kinsoku/>
        <w:wordWrap/>
        <w:overflowPunct/>
        <w:topLinePunct w:val="0"/>
        <w:autoSpaceDE/>
        <w:autoSpaceDN/>
        <w:bidi w:val="0"/>
        <w:adjustRightInd w:val="0"/>
        <w:snapToGrid w:val="0"/>
        <w:spacing w:line="560" w:lineRule="exact"/>
        <w:textAlignment w:val="auto"/>
        <w:rPr>
          <w:rFonts w:hint="eastAsia"/>
          <w:color w:val="000000"/>
          <w:sz w:val="52"/>
          <w:szCs w:val="52"/>
          <w:lang w:eastAsia="zh-CN"/>
        </w:rPr>
      </w:pPr>
    </w:p>
    <w:p>
      <w:pPr>
        <w:pageBreakBefore w:val="0"/>
        <w:kinsoku/>
        <w:wordWrap/>
        <w:overflowPunct/>
        <w:topLinePunct w:val="0"/>
        <w:autoSpaceDE/>
        <w:autoSpaceDN/>
        <w:bidi w:val="0"/>
        <w:adjustRightInd w:val="0"/>
        <w:snapToGrid w:val="0"/>
        <w:spacing w:line="560" w:lineRule="exact"/>
        <w:textAlignment w:val="auto"/>
        <w:rPr>
          <w:rFonts w:hint="eastAsia"/>
          <w:color w:val="000000"/>
          <w:sz w:val="52"/>
          <w:szCs w:val="52"/>
          <w:lang w:eastAsia="zh-CN"/>
        </w:rPr>
      </w:pPr>
    </w:p>
    <w:p>
      <w:pPr>
        <w:pageBreakBefore w:val="0"/>
        <w:kinsoku/>
        <w:wordWrap/>
        <w:overflowPunct/>
        <w:topLinePunct w:val="0"/>
        <w:autoSpaceDE/>
        <w:autoSpaceDN/>
        <w:bidi w:val="0"/>
        <w:adjustRightInd w:val="0"/>
        <w:snapToGrid w:val="0"/>
        <w:spacing w:line="560" w:lineRule="exact"/>
        <w:textAlignment w:val="auto"/>
        <w:rPr>
          <w:rFonts w:hint="eastAsia"/>
          <w:color w:val="000000"/>
          <w:sz w:val="52"/>
          <w:szCs w:val="52"/>
          <w:lang w:eastAsia="zh-CN"/>
        </w:rPr>
      </w:pPr>
    </w:p>
    <w:p>
      <w:pPr>
        <w:pageBreakBefore w:val="0"/>
        <w:kinsoku/>
        <w:wordWrap/>
        <w:overflowPunct/>
        <w:topLinePunct w:val="0"/>
        <w:autoSpaceDE/>
        <w:autoSpaceDN/>
        <w:bidi w:val="0"/>
        <w:adjustRightInd w:val="0"/>
        <w:snapToGrid w:val="0"/>
        <w:spacing w:line="560" w:lineRule="exact"/>
        <w:textAlignment w:val="auto"/>
        <w:rPr>
          <w:rFonts w:hint="eastAsia"/>
          <w:color w:val="000000"/>
          <w:sz w:val="52"/>
          <w:szCs w:val="52"/>
          <w:lang w:eastAsia="zh-CN"/>
        </w:rPr>
      </w:pPr>
    </w:p>
    <w:p>
      <w:pPr>
        <w:pageBreakBefore w:val="0"/>
        <w:kinsoku/>
        <w:wordWrap/>
        <w:overflowPunct/>
        <w:topLinePunct w:val="0"/>
        <w:autoSpaceDE/>
        <w:autoSpaceDN/>
        <w:bidi w:val="0"/>
        <w:adjustRightInd w:val="0"/>
        <w:snapToGrid w:val="0"/>
        <w:spacing w:line="560" w:lineRule="exact"/>
        <w:textAlignment w:val="auto"/>
        <w:rPr>
          <w:rFonts w:hint="eastAsia"/>
          <w:color w:val="000000"/>
          <w:sz w:val="52"/>
          <w:szCs w:val="52"/>
          <w:lang w:eastAsia="zh-CN"/>
        </w:rPr>
      </w:pPr>
    </w:p>
    <w:p>
      <w:pPr>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52"/>
          <w:szCs w:val="52"/>
          <w:lang w:val="en-US" w:eastAsia="zh-CN"/>
        </w:rPr>
      </w:pP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济南市章丘区人民政府</w:t>
      </w:r>
    </w:p>
    <w:p>
      <w:pPr>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2022年12月</w:t>
      </w:r>
    </w:p>
    <w:p>
      <w:pPr>
        <w:pStyle w:val="9"/>
        <w:pageBreakBefore w:val="0"/>
        <w:kinsoku/>
        <w:wordWrap/>
        <w:overflowPunct/>
        <w:topLinePunct w:val="0"/>
        <w:autoSpaceDE/>
        <w:autoSpaceDN/>
        <w:bidi w:val="0"/>
        <w:adjustRightInd w:val="0"/>
        <w:snapToGrid w:val="0"/>
        <w:spacing w:line="560" w:lineRule="exact"/>
        <w:jc w:val="center"/>
        <w:textAlignment w:val="auto"/>
        <w:rPr>
          <w:rFonts w:hint="eastAsia"/>
          <w:color w:val="000000"/>
          <w:sz w:val="44"/>
          <w:szCs w:val="44"/>
        </w:rPr>
      </w:pPr>
    </w:p>
    <w:p>
      <w:pPr>
        <w:rPr>
          <w:rFonts w:hint="eastAsia"/>
        </w:rPr>
      </w:pPr>
    </w:p>
    <w:p>
      <w:pPr>
        <w:pStyle w:val="9"/>
        <w:pageBreakBefore w:val="0"/>
        <w:kinsoku/>
        <w:wordWrap/>
        <w:overflowPunct/>
        <w:topLinePunct w:val="0"/>
        <w:autoSpaceDE/>
        <w:autoSpaceDN/>
        <w:bidi w:val="0"/>
        <w:adjustRightInd w:val="0"/>
        <w:snapToGrid w:val="0"/>
        <w:spacing w:line="560" w:lineRule="exact"/>
        <w:jc w:val="center"/>
        <w:textAlignment w:val="auto"/>
        <w:rPr>
          <w:rFonts w:hint="eastAsia"/>
          <w:color w:val="000000"/>
          <w:sz w:val="44"/>
          <w:szCs w:val="44"/>
        </w:rPr>
      </w:pPr>
    </w:p>
    <w:p>
      <w:pPr>
        <w:pStyle w:val="9"/>
        <w:pageBreakBefore w:val="0"/>
        <w:kinsoku/>
        <w:wordWrap/>
        <w:overflowPunct/>
        <w:topLinePunct w:val="0"/>
        <w:autoSpaceDE/>
        <w:autoSpaceDN/>
        <w:bidi w:val="0"/>
        <w:adjustRightInd w:val="0"/>
        <w:snapToGrid w:val="0"/>
        <w:spacing w:line="560" w:lineRule="exact"/>
        <w:jc w:val="center"/>
        <w:textAlignment w:val="auto"/>
        <w:rPr>
          <w:rFonts w:hint="eastAsia"/>
          <w:color w:val="000000"/>
          <w:sz w:val="44"/>
          <w:szCs w:val="44"/>
        </w:rPr>
        <w:sectPr>
          <w:footerReference r:id="rId4" w:type="default"/>
          <w:pgSz w:w="11906" w:h="16838"/>
          <w:pgMar w:top="1440" w:right="1474" w:bottom="1440" w:left="1474" w:header="851" w:footer="992" w:gutter="0"/>
          <w:pgNumType w:fmt="numberInDash" w:start="1"/>
          <w:cols w:space="720" w:num="1"/>
          <w:docGrid w:type="lines" w:linePitch="312" w:charSpace="0"/>
        </w:sectPr>
      </w:pPr>
    </w:p>
    <w:p>
      <w:pPr>
        <w:rPr>
          <w:rFonts w:hint="eastAsia"/>
        </w:rPr>
      </w:pPr>
    </w:p>
    <w:p>
      <w:pPr>
        <w:pStyle w:val="9"/>
        <w:pageBreakBefore w:val="0"/>
        <w:kinsoku/>
        <w:wordWrap/>
        <w:overflowPunct/>
        <w:topLinePunct w:val="0"/>
        <w:autoSpaceDE/>
        <w:autoSpaceDN/>
        <w:bidi w:val="0"/>
        <w:adjustRightInd w:val="0"/>
        <w:snapToGrid w:val="0"/>
        <w:spacing w:line="560" w:lineRule="exact"/>
        <w:jc w:val="center"/>
        <w:textAlignment w:val="auto"/>
        <w:rPr>
          <w:color w:val="000000"/>
          <w:sz w:val="44"/>
          <w:szCs w:val="44"/>
        </w:rPr>
      </w:pPr>
      <w:r>
        <w:rPr>
          <w:rFonts w:hint="eastAsia"/>
          <w:color w:val="000000"/>
          <w:sz w:val="44"/>
          <w:szCs w:val="44"/>
        </w:rPr>
        <w:t>目  录</w:t>
      </w:r>
    </w:p>
    <w:p>
      <w:pPr>
        <w:pageBreakBefore w:val="0"/>
        <w:kinsoku/>
        <w:wordWrap/>
        <w:overflowPunct/>
        <w:topLinePunct w:val="0"/>
        <w:autoSpaceDE/>
        <w:autoSpaceDN/>
        <w:bidi w:val="0"/>
        <w:adjustRightInd w:val="0"/>
        <w:snapToGrid w:val="0"/>
        <w:spacing w:line="560" w:lineRule="exact"/>
        <w:textAlignment w:val="auto"/>
        <w:rPr>
          <w:rFonts w:ascii="黑体" w:hAnsi="黑体" w:eastAsia="黑体"/>
          <w:color w:val="000000"/>
          <w:sz w:val="32"/>
          <w:szCs w:val="32"/>
        </w:rPr>
      </w:pPr>
      <w:r>
        <w:rPr>
          <w:rFonts w:hint="eastAsia" w:ascii="黑体" w:hAnsi="黑体" w:eastAsia="黑体"/>
          <w:color w:val="000000"/>
          <w:sz w:val="32"/>
          <w:szCs w:val="32"/>
        </w:rPr>
        <w:t>1 总则</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eastAsia="zh-CN"/>
        </w:rPr>
      </w:pPr>
      <w:r>
        <w:rPr>
          <w:rFonts w:hint="eastAsia" w:ascii="楷体_GB2312" w:eastAsia="楷体_GB2312"/>
          <w:color w:val="000000"/>
          <w:sz w:val="32"/>
          <w:szCs w:val="32"/>
        </w:rPr>
        <w:t>1.1编制依据</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1</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eastAsia="zh-CN"/>
        </w:rPr>
      </w:pPr>
      <w:r>
        <w:rPr>
          <w:rFonts w:hint="eastAsia" w:ascii="楷体_GB2312" w:eastAsia="楷体_GB2312"/>
          <w:color w:val="000000"/>
          <w:sz w:val="32"/>
          <w:szCs w:val="32"/>
        </w:rPr>
        <w:t>1.2适用范围</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1</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1.3工作原则</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1</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1.4</w:t>
      </w:r>
      <w:r>
        <w:rPr>
          <w:rFonts w:hint="eastAsia" w:ascii="楷体_GB2312" w:eastAsia="楷体_GB2312"/>
          <w:color w:val="000000"/>
          <w:sz w:val="32"/>
          <w:szCs w:val="32"/>
          <w:lang w:eastAsia="zh-CN"/>
        </w:rPr>
        <w:t>突发</w:t>
      </w:r>
      <w:r>
        <w:rPr>
          <w:rFonts w:hint="eastAsia" w:ascii="楷体_GB2312" w:eastAsia="楷体_GB2312"/>
          <w:color w:val="000000"/>
          <w:sz w:val="32"/>
          <w:szCs w:val="32"/>
        </w:rPr>
        <w:t>事件分类分级</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1</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eastAsia="zh-CN"/>
        </w:rPr>
      </w:pPr>
      <w:r>
        <w:rPr>
          <w:rFonts w:hint="eastAsia" w:ascii="楷体_GB2312" w:eastAsia="楷体_GB2312"/>
          <w:color w:val="000000"/>
          <w:sz w:val="32"/>
          <w:szCs w:val="32"/>
        </w:rPr>
        <w:t>1.5分级应对</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2</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1.6响应分级</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3</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黑体" w:hAnsi="黑体" w:eastAsia="黑体"/>
          <w:color w:val="000000"/>
          <w:sz w:val="32"/>
          <w:szCs w:val="32"/>
          <w:lang w:val="en-US"/>
        </w:rPr>
      </w:pPr>
      <w:r>
        <w:rPr>
          <w:rFonts w:hint="eastAsia" w:ascii="黑体" w:hAnsi="黑体" w:eastAsia="黑体"/>
          <w:color w:val="000000"/>
          <w:sz w:val="32"/>
          <w:szCs w:val="32"/>
        </w:rPr>
        <w:t>2 应急预案体系</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4</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2.1应急预案</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4</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2.2应急预案支撑文件</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4</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黑体" w:hAnsi="黑体" w:eastAsia="黑体"/>
          <w:color w:val="000000"/>
          <w:sz w:val="32"/>
          <w:szCs w:val="32"/>
          <w:lang w:val="en-US"/>
        </w:rPr>
      </w:pPr>
      <w:r>
        <w:rPr>
          <w:rFonts w:hint="eastAsia" w:ascii="黑体" w:hAnsi="黑体" w:eastAsia="黑体"/>
          <w:color w:val="000000"/>
          <w:sz w:val="32"/>
          <w:szCs w:val="32"/>
        </w:rPr>
        <w:t>3 组织指挥体系</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5</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3.1</w:t>
      </w:r>
      <w:r>
        <w:rPr>
          <w:rFonts w:hint="eastAsia" w:ascii="楷体_GB2312" w:eastAsia="楷体_GB2312"/>
          <w:color w:val="000000"/>
          <w:sz w:val="32"/>
          <w:szCs w:val="32"/>
          <w:lang w:eastAsia="zh-CN"/>
        </w:rPr>
        <w:t>区级总指挥部…………………………………………………</w:t>
      </w:r>
      <w:r>
        <w:rPr>
          <w:rFonts w:hint="eastAsia" w:ascii="楷体_GB2312" w:eastAsia="楷体_GB2312"/>
          <w:color w:val="000000"/>
          <w:sz w:val="32"/>
          <w:szCs w:val="32"/>
          <w:lang w:val="en-US" w:eastAsia="zh-CN"/>
        </w:rPr>
        <w:t>5</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3.2</w:t>
      </w:r>
      <w:r>
        <w:rPr>
          <w:rFonts w:hint="eastAsia" w:ascii="楷体_GB2312" w:eastAsia="楷体_GB2312"/>
          <w:color w:val="000000"/>
          <w:sz w:val="32"/>
          <w:szCs w:val="32"/>
          <w:lang w:eastAsia="zh-CN"/>
        </w:rPr>
        <w:t>区级专项应急指挥部………………………………………</w:t>
      </w:r>
      <w:r>
        <w:rPr>
          <w:rFonts w:hint="eastAsia" w:ascii="楷体_GB2312" w:eastAsia="楷体_GB2312"/>
          <w:color w:val="000000"/>
          <w:sz w:val="32"/>
          <w:szCs w:val="32"/>
          <w:lang w:val="en-US" w:eastAsia="zh-CN"/>
        </w:rPr>
        <w:t>5</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3.3</w:t>
      </w:r>
      <w:r>
        <w:rPr>
          <w:rFonts w:hint="eastAsia" w:ascii="楷体_GB2312" w:eastAsia="楷体_GB2312"/>
          <w:color w:val="000000"/>
          <w:sz w:val="32"/>
          <w:szCs w:val="32"/>
          <w:lang w:eastAsia="zh-CN"/>
        </w:rPr>
        <w:t>区级</w:t>
      </w:r>
      <w:r>
        <w:rPr>
          <w:rFonts w:hint="eastAsia" w:ascii="楷体_GB2312" w:eastAsia="楷体_GB2312"/>
          <w:color w:val="000000"/>
          <w:sz w:val="32"/>
          <w:szCs w:val="32"/>
        </w:rPr>
        <w:t>工作机构</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6</w:t>
      </w:r>
    </w:p>
    <w:p>
      <w:pPr>
        <w:pageBreakBefore w:val="0"/>
        <w:kinsoku/>
        <w:wordWrap/>
        <w:overflowPunct/>
        <w:topLinePunct w:val="0"/>
        <w:autoSpaceDE/>
        <w:autoSpaceDN/>
        <w:bidi w:val="0"/>
        <w:adjustRightInd w:val="0"/>
        <w:snapToGrid w:val="0"/>
        <w:spacing w:line="560" w:lineRule="exact"/>
        <w:jc w:val="distribute"/>
        <w:textAlignment w:val="auto"/>
        <w:rPr>
          <w:rFonts w:hint="eastAsia" w:ascii="楷体_GB2312" w:eastAsia="楷体_GB2312"/>
          <w:color w:val="000000"/>
          <w:sz w:val="32"/>
          <w:szCs w:val="32"/>
          <w:lang w:val="en-US" w:eastAsia="zh-CN"/>
        </w:rPr>
      </w:pPr>
      <w:r>
        <w:rPr>
          <w:rFonts w:hint="eastAsia" w:ascii="楷体_GB2312" w:eastAsia="楷体_GB2312"/>
          <w:color w:val="000000"/>
          <w:sz w:val="32"/>
          <w:szCs w:val="32"/>
        </w:rPr>
        <w:t>3.4</w:t>
      </w:r>
      <w:r>
        <w:rPr>
          <w:rFonts w:hint="eastAsia" w:ascii="楷体_GB2312" w:eastAsia="楷体_GB2312"/>
          <w:color w:val="000000"/>
          <w:sz w:val="32"/>
          <w:szCs w:val="32"/>
          <w:lang w:val="en-US" w:eastAsia="zh-CN"/>
        </w:rPr>
        <w:t>街镇</w:t>
      </w:r>
      <w:r>
        <w:rPr>
          <w:rFonts w:hint="eastAsia" w:ascii="楷体_GB2312" w:eastAsia="楷体_GB2312"/>
          <w:color w:val="000000"/>
          <w:sz w:val="32"/>
          <w:szCs w:val="32"/>
        </w:rPr>
        <w:t>组织指挥机</w:t>
      </w:r>
      <w:r>
        <w:rPr>
          <w:rFonts w:hint="eastAsia" w:ascii="楷体_GB2312" w:eastAsia="楷体_GB2312"/>
          <w:color w:val="000000"/>
          <w:sz w:val="32"/>
          <w:szCs w:val="32"/>
          <w:lang w:eastAsia="zh-CN"/>
        </w:rPr>
        <w:t>构……………………………………………</w:t>
      </w:r>
      <w:r>
        <w:rPr>
          <w:rFonts w:hint="eastAsia" w:ascii="楷体_GB2312" w:eastAsia="楷体_GB2312"/>
          <w:color w:val="000000"/>
          <w:sz w:val="32"/>
          <w:szCs w:val="32"/>
          <w:lang w:val="en-US" w:eastAsia="zh-CN"/>
        </w:rPr>
        <w:t>6</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eastAsia="zh-CN"/>
        </w:rPr>
      </w:pPr>
      <w:r>
        <w:rPr>
          <w:rFonts w:hint="eastAsia" w:ascii="楷体_GB2312" w:eastAsia="楷体_GB2312"/>
          <w:color w:val="000000"/>
          <w:sz w:val="32"/>
          <w:szCs w:val="32"/>
          <w:lang w:val="en-US" w:eastAsia="zh-CN"/>
        </w:rPr>
        <w:t>3.5社区居委会（村）、企事业单位等基层组织单位应急机制</w:t>
      </w:r>
      <w:r>
        <w:rPr>
          <w:rFonts w:hint="eastAsia" w:ascii="楷体_GB2312" w:eastAsia="楷体_GB2312"/>
          <w:b/>
          <w:bCs/>
          <w:color w:val="000000"/>
          <w:sz w:val="32"/>
          <w:szCs w:val="32"/>
          <w:lang w:val="en-US" w:eastAsia="zh-CN"/>
        </w:rPr>
        <w:t>.</w:t>
      </w:r>
      <w:r>
        <w:rPr>
          <w:rFonts w:hint="eastAsia" w:ascii="楷体_GB2312" w:eastAsia="楷体_GB2312"/>
          <w:color w:val="000000"/>
          <w:sz w:val="32"/>
          <w:szCs w:val="32"/>
          <w:lang w:val="en-US" w:eastAsia="zh-CN"/>
        </w:rPr>
        <w:t>6</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3.</w:t>
      </w:r>
      <w:r>
        <w:rPr>
          <w:rFonts w:hint="eastAsia" w:ascii="楷体_GB2312" w:eastAsia="楷体_GB2312"/>
          <w:color w:val="000000"/>
          <w:sz w:val="32"/>
          <w:szCs w:val="32"/>
          <w:lang w:val="en-US" w:eastAsia="zh-CN"/>
        </w:rPr>
        <w:t>6</w:t>
      </w:r>
      <w:r>
        <w:rPr>
          <w:rFonts w:hint="eastAsia" w:ascii="楷体_GB2312" w:eastAsia="楷体_GB2312"/>
          <w:color w:val="000000"/>
          <w:sz w:val="32"/>
          <w:szCs w:val="32"/>
        </w:rPr>
        <w:t>现场指挥</w:t>
      </w:r>
      <w:r>
        <w:rPr>
          <w:rFonts w:hint="eastAsia" w:ascii="楷体_GB2312" w:eastAsia="楷体_GB2312"/>
          <w:color w:val="000000"/>
          <w:sz w:val="32"/>
          <w:szCs w:val="32"/>
          <w:lang w:eastAsia="zh-CN"/>
        </w:rPr>
        <w:t>部…………………………………………………</w:t>
      </w:r>
      <w:r>
        <w:rPr>
          <w:rFonts w:hint="eastAsia" w:ascii="楷体_GB2312" w:eastAsia="楷体_GB2312"/>
          <w:color w:val="000000"/>
          <w:sz w:val="32"/>
          <w:szCs w:val="32"/>
          <w:lang w:val="en-US" w:eastAsia="zh-CN"/>
        </w:rPr>
        <w:t>6</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3.</w:t>
      </w:r>
      <w:r>
        <w:rPr>
          <w:rFonts w:hint="eastAsia" w:ascii="楷体_GB2312" w:eastAsia="楷体_GB2312"/>
          <w:color w:val="000000"/>
          <w:sz w:val="32"/>
          <w:szCs w:val="32"/>
          <w:lang w:val="en-US" w:eastAsia="zh-CN"/>
        </w:rPr>
        <w:t>7</w:t>
      </w:r>
      <w:r>
        <w:rPr>
          <w:rFonts w:hint="eastAsia" w:ascii="楷体_GB2312" w:eastAsia="楷体_GB2312"/>
          <w:color w:val="000000"/>
          <w:sz w:val="32"/>
          <w:szCs w:val="32"/>
        </w:rPr>
        <w:t>专家组</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8</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黑体" w:hAnsi="黑体" w:eastAsia="黑体"/>
          <w:color w:val="000000"/>
          <w:sz w:val="32"/>
          <w:szCs w:val="32"/>
          <w:lang w:val="en-US"/>
        </w:rPr>
      </w:pPr>
      <w:r>
        <w:rPr>
          <w:rFonts w:hint="eastAsia" w:ascii="黑体" w:hAnsi="黑体" w:eastAsia="黑体"/>
          <w:color w:val="000000"/>
          <w:sz w:val="32"/>
          <w:szCs w:val="32"/>
        </w:rPr>
        <w:t>4运行机制</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9</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4.1风险防控</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9</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4.2监测预警</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10</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4.3信息报告</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12</w:t>
      </w:r>
    </w:p>
    <w:p>
      <w:pPr>
        <w:pageBreakBefore w:val="0"/>
        <w:kinsoku/>
        <w:wordWrap/>
        <w:overflowPunct/>
        <w:topLinePunct w:val="0"/>
        <w:autoSpaceDE/>
        <w:autoSpaceDN/>
        <w:bidi w:val="0"/>
        <w:adjustRightInd w:val="0"/>
        <w:snapToGrid w:val="0"/>
        <w:spacing w:line="560" w:lineRule="exact"/>
        <w:jc w:val="distribute"/>
        <w:textAlignment w:val="auto"/>
        <w:rPr>
          <w:rFonts w:hint="eastAsia" w:ascii="楷体_GB2312" w:eastAsia="楷体_GB2312"/>
          <w:color w:val="000000"/>
          <w:sz w:val="32"/>
          <w:szCs w:val="32"/>
        </w:rPr>
        <w:sectPr>
          <w:footerReference r:id="rId5" w:type="default"/>
          <w:pgSz w:w="11906" w:h="16838"/>
          <w:pgMar w:top="1440" w:right="1474" w:bottom="1440" w:left="1474" w:header="851" w:footer="992" w:gutter="0"/>
          <w:pgNumType w:fmt="numberInDash" w:start="1"/>
          <w:cols w:space="720" w:num="1"/>
          <w:docGrid w:type="lines" w:linePitch="312" w:charSpace="0"/>
        </w:sectPr>
      </w:pP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4.4应急处置和救援</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13</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4.5恢复重建</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19</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黑体" w:hAnsi="黑体" w:eastAsia="黑体"/>
          <w:color w:val="000000"/>
          <w:sz w:val="32"/>
          <w:szCs w:val="32"/>
          <w:lang w:val="en-US"/>
        </w:rPr>
      </w:pPr>
      <w:r>
        <w:rPr>
          <w:rFonts w:hint="eastAsia" w:ascii="黑体" w:hAnsi="黑体" w:eastAsia="黑体"/>
          <w:color w:val="000000"/>
          <w:sz w:val="32"/>
          <w:szCs w:val="32"/>
        </w:rPr>
        <w:t>5资源保障</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21</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5.1力量保障</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21</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5.2经费保障</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21</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5.3物资保障</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22</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5.4科技支撑</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23</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黑体" w:hAnsi="黑体" w:eastAsia="黑体"/>
          <w:color w:val="000000"/>
          <w:sz w:val="32"/>
          <w:szCs w:val="32"/>
          <w:lang w:val="en-US"/>
        </w:rPr>
      </w:pPr>
      <w:r>
        <w:rPr>
          <w:rFonts w:hint="eastAsia" w:ascii="黑体" w:hAnsi="黑体" w:eastAsia="黑体"/>
          <w:color w:val="000000"/>
          <w:sz w:val="32"/>
          <w:szCs w:val="32"/>
        </w:rPr>
        <w:t>6 责任与奖惩</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24</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黑体" w:hAnsi="黑体" w:eastAsia="黑体"/>
          <w:color w:val="000000"/>
          <w:sz w:val="32"/>
          <w:szCs w:val="32"/>
          <w:lang w:val="en-US"/>
        </w:rPr>
      </w:pPr>
      <w:r>
        <w:rPr>
          <w:rFonts w:hint="eastAsia" w:ascii="黑体" w:hAnsi="黑体" w:eastAsia="黑体"/>
          <w:color w:val="000000"/>
          <w:sz w:val="32"/>
          <w:szCs w:val="32"/>
        </w:rPr>
        <w:t>7 预案管理</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24</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7.1 预案编制</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24</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7.2 预案审批与衔接</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25</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7.3 预案演练</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26</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7.4 预案评估与修订</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27</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楷体_GB2312" w:eastAsia="楷体_GB2312"/>
          <w:color w:val="000000"/>
          <w:sz w:val="32"/>
          <w:szCs w:val="32"/>
          <w:lang w:val="en-US"/>
        </w:rPr>
      </w:pPr>
      <w:r>
        <w:rPr>
          <w:rFonts w:hint="eastAsia" w:ascii="楷体_GB2312" w:eastAsia="楷体_GB2312"/>
          <w:color w:val="000000"/>
          <w:sz w:val="32"/>
          <w:szCs w:val="32"/>
        </w:rPr>
        <w:t>7.5 宣传和培训</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28</w:t>
      </w:r>
    </w:p>
    <w:p>
      <w:pPr>
        <w:pageBreakBefore w:val="0"/>
        <w:kinsoku/>
        <w:wordWrap/>
        <w:overflowPunct/>
        <w:topLinePunct w:val="0"/>
        <w:autoSpaceDE/>
        <w:autoSpaceDN/>
        <w:bidi w:val="0"/>
        <w:adjustRightInd w:val="0"/>
        <w:snapToGrid w:val="0"/>
        <w:spacing w:line="560" w:lineRule="exact"/>
        <w:jc w:val="distribute"/>
        <w:textAlignment w:val="auto"/>
        <w:rPr>
          <w:rFonts w:hint="default" w:ascii="黑体" w:hAnsi="黑体" w:eastAsia="黑体"/>
          <w:color w:val="000000"/>
          <w:sz w:val="32"/>
          <w:szCs w:val="32"/>
          <w:lang w:val="en-US"/>
        </w:rPr>
      </w:pPr>
      <w:r>
        <w:rPr>
          <w:rFonts w:hint="eastAsia" w:ascii="黑体" w:hAnsi="黑体" w:eastAsia="黑体"/>
          <w:color w:val="000000"/>
          <w:sz w:val="32"/>
          <w:szCs w:val="32"/>
        </w:rPr>
        <w:t>8 附则</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28</w:t>
      </w:r>
    </w:p>
    <w:p>
      <w:pPr>
        <w:pageBreakBefore w:val="0"/>
        <w:kinsoku/>
        <w:wordWrap/>
        <w:overflowPunct/>
        <w:topLinePunct w:val="0"/>
        <w:autoSpaceDE/>
        <w:autoSpaceDN/>
        <w:bidi w:val="0"/>
        <w:adjustRightInd w:val="0"/>
        <w:snapToGrid w:val="0"/>
        <w:spacing w:line="560" w:lineRule="exact"/>
        <w:jc w:val="distribute"/>
        <w:textAlignment w:val="auto"/>
        <w:rPr>
          <w:color w:val="000000"/>
        </w:rPr>
      </w:pPr>
    </w:p>
    <w:p>
      <w:pPr>
        <w:pageBreakBefore w:val="0"/>
        <w:kinsoku/>
        <w:wordWrap/>
        <w:overflowPunct/>
        <w:topLinePunct w:val="0"/>
        <w:autoSpaceDE/>
        <w:autoSpaceDN/>
        <w:bidi w:val="0"/>
        <w:adjustRightInd w:val="0"/>
        <w:snapToGrid w:val="0"/>
        <w:spacing w:line="560" w:lineRule="exact"/>
        <w:jc w:val="distribute"/>
        <w:textAlignment w:val="auto"/>
        <w:rPr>
          <w:color w:val="000000"/>
        </w:rPr>
        <w:sectPr>
          <w:footerReference r:id="rId6" w:type="default"/>
          <w:pgSz w:w="11906" w:h="16838"/>
          <w:pgMar w:top="1440" w:right="1474" w:bottom="1440" w:left="1474" w:header="851" w:footer="992" w:gutter="0"/>
          <w:pgNumType w:fmt="numberInDash"/>
          <w:cols w:space="720" w:num="1"/>
          <w:docGrid w:type="lines" w:linePitch="312" w:charSpace="0"/>
        </w:sectPr>
      </w:pPr>
    </w:p>
    <w:p>
      <w:pPr>
        <w:pStyle w:val="9"/>
        <w:pageBreakBefore w:val="0"/>
        <w:kinsoku/>
        <w:wordWrap/>
        <w:overflowPunct/>
        <w:topLinePunct w:val="0"/>
        <w:autoSpaceDE/>
        <w:autoSpaceDN/>
        <w:bidi w:val="0"/>
        <w:adjustRightInd w:val="0"/>
        <w:snapToGrid w:val="0"/>
        <w:spacing w:line="560" w:lineRule="exact"/>
        <w:jc w:val="center"/>
        <w:textAlignment w:val="auto"/>
        <w:rPr>
          <w:rFonts w:hint="eastAsia"/>
          <w:color w:val="000000"/>
          <w:sz w:val="44"/>
          <w:szCs w:val="44"/>
          <w:lang w:eastAsia="zh-CN"/>
        </w:rPr>
      </w:pPr>
      <w:bookmarkStart w:id="0" w:name="_Toc81229184"/>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pPr>
    </w:p>
    <w:p>
      <w:pPr>
        <w:rPr>
          <w:rFonts w:hint="eastAsia"/>
          <w:color w:val="000000"/>
          <w:sz w:val="44"/>
          <w:szCs w:val="44"/>
          <w:lang w:eastAsia="zh-CN"/>
        </w:rPr>
        <w:sectPr>
          <w:footerReference r:id="rId7" w:type="default"/>
          <w:pgSz w:w="11906" w:h="16838"/>
          <w:pgMar w:top="1440" w:right="1531" w:bottom="1440" w:left="1531" w:header="992" w:footer="850" w:gutter="0"/>
          <w:pgNumType w:fmt="numberInDash" w:start="1"/>
          <w:cols w:space="720" w:num="1"/>
          <w:docGrid w:type="lines" w:linePitch="312" w:charSpace="0"/>
        </w:sectPr>
      </w:pPr>
    </w:p>
    <w:p>
      <w:pPr>
        <w:rPr>
          <w:rFonts w:hint="eastAsia"/>
          <w:color w:val="000000"/>
          <w:sz w:val="44"/>
          <w:szCs w:val="44"/>
          <w:lang w:eastAsia="zh-CN"/>
        </w:rPr>
      </w:pPr>
    </w:p>
    <w:p>
      <w:pPr>
        <w:pStyle w:val="9"/>
        <w:pageBreakBefore w:val="0"/>
        <w:kinsoku/>
        <w:wordWrap/>
        <w:overflowPunct/>
        <w:topLinePunct w:val="0"/>
        <w:autoSpaceDE/>
        <w:autoSpaceDN/>
        <w:bidi w:val="0"/>
        <w:adjustRightInd w:val="0"/>
        <w:snapToGrid w:val="0"/>
        <w:spacing w:line="560" w:lineRule="exact"/>
        <w:jc w:val="center"/>
        <w:textAlignment w:val="auto"/>
        <w:rPr>
          <w:rFonts w:hint="eastAsia"/>
          <w:color w:val="000000"/>
          <w:sz w:val="44"/>
          <w:szCs w:val="44"/>
          <w:lang w:eastAsia="zh-CN"/>
        </w:rPr>
      </w:pPr>
      <w:r>
        <w:rPr>
          <w:rFonts w:hint="eastAsia"/>
          <w:color w:val="000000"/>
          <w:sz w:val="44"/>
          <w:szCs w:val="44"/>
          <w:lang w:eastAsia="zh-CN"/>
        </w:rPr>
        <w:t>济南市章丘区突发事件总体应急预案</w:t>
      </w:r>
    </w:p>
    <w:p>
      <w:pPr>
        <w:rPr>
          <w:rFonts w:hint="eastAsia"/>
          <w:lang w:eastAsia="zh-CN"/>
        </w:rPr>
      </w:pPr>
    </w:p>
    <w:p>
      <w:pPr>
        <w:pStyle w:val="2"/>
        <w:keepNext/>
        <w:keepLines/>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000000"/>
        </w:rPr>
      </w:pPr>
      <w:r>
        <w:rPr>
          <w:color w:val="000000"/>
        </w:rPr>
        <w:t xml:space="preserve">1 </w:t>
      </w:r>
      <w:r>
        <w:rPr>
          <w:rFonts w:hint="eastAsia"/>
          <w:color w:val="000000"/>
        </w:rPr>
        <w:t>总则</w:t>
      </w:r>
      <w:bookmarkEnd w:id="0"/>
    </w:p>
    <w:p>
      <w:pPr>
        <w:pStyle w:val="3"/>
        <w:keepNext/>
        <w:keepLines/>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000000"/>
        </w:rPr>
      </w:pPr>
      <w:r>
        <w:rPr>
          <w:color w:val="000000"/>
        </w:rPr>
        <w:t>1.1</w:t>
      </w:r>
      <w:r>
        <w:rPr>
          <w:rFonts w:hint="eastAsia"/>
          <w:color w:val="000000"/>
          <w:lang w:val="en-US" w:eastAsia="zh-CN"/>
        </w:rPr>
        <w:t xml:space="preserve"> </w:t>
      </w:r>
      <w:r>
        <w:rPr>
          <w:rFonts w:hint="eastAsia"/>
          <w:color w:val="000000"/>
        </w:rPr>
        <w:t>编制依据</w:t>
      </w:r>
    </w:p>
    <w:p>
      <w:pPr>
        <w:pStyle w:val="9"/>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olor w:val="000000"/>
          <w:sz w:val="32"/>
        </w:rPr>
      </w:pPr>
      <w:r>
        <w:rPr>
          <w:rFonts w:hint="eastAsia" w:ascii="仿宋_GB2312" w:hAnsi="微软雅黑" w:eastAsia="仿宋_GB2312"/>
          <w:color w:val="000000"/>
          <w:sz w:val="32"/>
        </w:rPr>
        <w:t>以习近平新时代中国特色社会主义思想为指导，全面提高我</w:t>
      </w:r>
      <w:r>
        <w:rPr>
          <w:rFonts w:hint="eastAsia" w:ascii="仿宋_GB2312" w:hAnsi="微软雅黑" w:eastAsia="仿宋_GB2312"/>
          <w:color w:val="000000"/>
          <w:sz w:val="32"/>
          <w:lang w:eastAsia="zh-CN"/>
        </w:rPr>
        <w:t>区</w:t>
      </w:r>
      <w:r>
        <w:rPr>
          <w:rFonts w:hint="eastAsia" w:ascii="仿宋_GB2312" w:hAnsi="微软雅黑" w:eastAsia="仿宋_GB2312"/>
          <w:color w:val="000000"/>
          <w:sz w:val="32"/>
        </w:rPr>
        <w:t>应对各种突发事件的能力，推进治理体系和治理能力现代化水平提升，维护全</w:t>
      </w:r>
      <w:r>
        <w:rPr>
          <w:rFonts w:hint="eastAsia" w:ascii="仿宋_GB2312" w:hAnsi="微软雅黑" w:eastAsia="仿宋_GB2312"/>
          <w:color w:val="000000"/>
          <w:sz w:val="32"/>
          <w:lang w:eastAsia="zh-CN"/>
        </w:rPr>
        <w:t>区</w:t>
      </w:r>
      <w:r>
        <w:rPr>
          <w:rFonts w:hint="eastAsia" w:ascii="仿宋_GB2312" w:hAnsi="微软雅黑" w:eastAsia="仿宋_GB2312"/>
          <w:color w:val="000000"/>
          <w:sz w:val="32"/>
        </w:rPr>
        <w:t>安全和社会稳定，依据《中华人民共和国突发事件应对法》《山东省突发事件应对条例》《山东省突发事件应急保障条例》《山东省突发事件总体应急预案》</w:t>
      </w:r>
      <w:r>
        <w:rPr>
          <w:rFonts w:hint="eastAsia" w:ascii="仿宋_GB2312" w:hAnsi="微软雅黑" w:eastAsia="仿宋_GB2312"/>
          <w:color w:val="000000"/>
          <w:sz w:val="32"/>
          <w:lang w:eastAsia="zh-CN"/>
        </w:rPr>
        <w:t>《济南市突发事件总体应急预案》《济南市章丘区机构改革方案》</w:t>
      </w:r>
      <w:r>
        <w:rPr>
          <w:rFonts w:hint="eastAsia" w:ascii="仿宋_GB2312" w:hAnsi="微软雅黑" w:eastAsia="仿宋_GB2312"/>
          <w:color w:val="000000"/>
          <w:sz w:val="32"/>
        </w:rPr>
        <w:t>等法律、法规和有关文件，制定本预案。</w:t>
      </w:r>
    </w:p>
    <w:p>
      <w:pPr>
        <w:pStyle w:val="3"/>
        <w:keepNext/>
        <w:keepLines/>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000000"/>
        </w:rPr>
      </w:pPr>
      <w:bookmarkStart w:id="1" w:name="_Toc81229185"/>
      <w:r>
        <w:rPr>
          <w:color w:val="000000"/>
        </w:rPr>
        <w:t>1.</w:t>
      </w:r>
      <w:r>
        <w:rPr>
          <w:rFonts w:hint="eastAsia"/>
          <w:color w:val="000000"/>
        </w:rPr>
        <w:t>2</w:t>
      </w:r>
      <w:r>
        <w:rPr>
          <w:rFonts w:hint="eastAsia"/>
          <w:color w:val="000000"/>
          <w:lang w:val="en-US" w:eastAsia="zh-CN"/>
        </w:rPr>
        <w:t xml:space="preserve"> </w:t>
      </w:r>
      <w:r>
        <w:rPr>
          <w:rFonts w:hint="eastAsia"/>
          <w:color w:val="000000"/>
        </w:rPr>
        <w:t>适用范围</w:t>
      </w:r>
      <w:bookmarkEnd w:id="1"/>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仿宋_GB2312" w:hAnsi="微软雅黑" w:eastAsia="仿宋_GB2312"/>
          <w:color w:val="000000"/>
          <w:kern w:val="2"/>
          <w:sz w:val="32"/>
          <w:szCs w:val="24"/>
        </w:rPr>
      </w:pPr>
      <w:r>
        <w:rPr>
          <w:rFonts w:hint="eastAsia" w:ascii="仿宋_GB2312" w:hAnsi="微软雅黑" w:eastAsia="仿宋_GB2312"/>
          <w:color w:val="000000"/>
          <w:kern w:val="2"/>
          <w:sz w:val="32"/>
          <w:szCs w:val="24"/>
        </w:rPr>
        <w:t>本预案是</w:t>
      </w:r>
      <w:r>
        <w:rPr>
          <w:rFonts w:hint="eastAsia" w:ascii="仿宋_GB2312" w:hAnsi="微软雅黑" w:eastAsia="仿宋_GB2312"/>
          <w:color w:val="000000"/>
          <w:kern w:val="2"/>
          <w:sz w:val="32"/>
          <w:szCs w:val="24"/>
          <w:lang w:val="en-US" w:eastAsia="zh-CN"/>
        </w:rPr>
        <w:t>章丘区</w:t>
      </w:r>
      <w:r>
        <w:rPr>
          <w:rFonts w:hint="eastAsia" w:ascii="仿宋_GB2312" w:hAnsi="微软雅黑" w:eastAsia="仿宋_GB2312"/>
          <w:color w:val="000000"/>
          <w:kern w:val="2"/>
          <w:sz w:val="32"/>
          <w:szCs w:val="24"/>
        </w:rPr>
        <w:t>应急预案体系的总纲，适用于指导预防和组织应对发生在</w:t>
      </w:r>
      <w:r>
        <w:rPr>
          <w:rFonts w:hint="eastAsia" w:ascii="仿宋_GB2312" w:hAnsi="微软雅黑" w:eastAsia="仿宋_GB2312"/>
          <w:color w:val="000000"/>
          <w:kern w:val="2"/>
          <w:sz w:val="32"/>
          <w:szCs w:val="24"/>
          <w:lang w:eastAsia="zh-CN"/>
        </w:rPr>
        <w:t>全</w:t>
      </w:r>
      <w:r>
        <w:rPr>
          <w:rFonts w:hint="eastAsia" w:ascii="仿宋_GB2312" w:hAnsi="微软雅黑" w:eastAsia="仿宋_GB2312"/>
          <w:color w:val="000000"/>
          <w:kern w:val="2"/>
          <w:sz w:val="32"/>
          <w:szCs w:val="24"/>
          <w:lang w:val="en-US" w:eastAsia="zh-CN"/>
        </w:rPr>
        <w:t>区</w:t>
      </w:r>
      <w:r>
        <w:rPr>
          <w:rFonts w:hint="eastAsia" w:ascii="仿宋_GB2312" w:hAnsi="微软雅黑" w:eastAsia="仿宋_GB2312"/>
          <w:color w:val="000000"/>
          <w:kern w:val="2"/>
          <w:sz w:val="32"/>
          <w:szCs w:val="24"/>
        </w:rPr>
        <w:t>行政区域内，或发生在其他地区涉及我</w:t>
      </w:r>
      <w:r>
        <w:rPr>
          <w:rFonts w:hint="eastAsia" w:ascii="仿宋_GB2312" w:hAnsi="微软雅黑" w:eastAsia="仿宋_GB2312"/>
          <w:color w:val="000000"/>
          <w:kern w:val="2"/>
          <w:sz w:val="32"/>
          <w:szCs w:val="24"/>
          <w:lang w:val="en-US" w:eastAsia="zh-CN"/>
        </w:rPr>
        <w:t>区</w:t>
      </w:r>
      <w:r>
        <w:rPr>
          <w:rFonts w:hint="eastAsia" w:ascii="仿宋_GB2312" w:hAnsi="微软雅黑" w:eastAsia="仿宋_GB2312"/>
          <w:color w:val="000000"/>
          <w:kern w:val="2"/>
          <w:sz w:val="32"/>
          <w:szCs w:val="24"/>
        </w:rPr>
        <w:t>，应由我</w:t>
      </w:r>
      <w:r>
        <w:rPr>
          <w:rFonts w:hint="eastAsia" w:ascii="仿宋_GB2312" w:hAnsi="微软雅黑" w:eastAsia="仿宋_GB2312"/>
          <w:color w:val="000000"/>
          <w:kern w:val="2"/>
          <w:sz w:val="32"/>
          <w:szCs w:val="24"/>
          <w:lang w:val="en-US" w:eastAsia="zh-CN"/>
        </w:rPr>
        <w:t>区</w:t>
      </w:r>
      <w:r>
        <w:rPr>
          <w:rFonts w:hint="eastAsia" w:ascii="仿宋_GB2312" w:hAnsi="微软雅黑" w:eastAsia="仿宋_GB2312"/>
          <w:color w:val="000000"/>
          <w:kern w:val="2"/>
          <w:sz w:val="32"/>
          <w:szCs w:val="24"/>
        </w:rPr>
        <w:t>处置或参与处置的各类突发事件。</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仿宋_GB2312" w:hAnsi="微软雅黑" w:eastAsia="仿宋_GB2312"/>
          <w:color w:val="000000"/>
          <w:kern w:val="2"/>
          <w:sz w:val="32"/>
          <w:szCs w:val="24"/>
        </w:rPr>
      </w:pPr>
      <w:r>
        <w:rPr>
          <w:rFonts w:hint="eastAsia" w:ascii="仿宋_GB2312" w:hAnsi="微软雅黑" w:eastAsia="仿宋_GB2312"/>
          <w:color w:val="000000"/>
          <w:kern w:val="2"/>
          <w:sz w:val="32"/>
          <w:szCs w:val="24"/>
        </w:rPr>
        <w:t>本预案所称突发事件是指突然发生，造成或可能造成严重社会危害，需要采取应急处置措施予以应对的自然灾害、事故灾难、公共卫生事件和社会安全事件。</w:t>
      </w:r>
    </w:p>
    <w:p>
      <w:pPr>
        <w:pStyle w:val="3"/>
        <w:keepNext/>
        <w:keepLines/>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楷体_GB2312"/>
          <w:color w:val="000000"/>
          <w:lang w:eastAsia="zh-CN"/>
        </w:rPr>
      </w:pPr>
      <w:bookmarkStart w:id="2" w:name="_Toc81229186"/>
      <w:r>
        <w:rPr>
          <w:color w:val="000000"/>
        </w:rPr>
        <w:t>1.</w:t>
      </w:r>
      <w:r>
        <w:rPr>
          <w:rFonts w:hint="eastAsia"/>
          <w:color w:val="000000"/>
        </w:rPr>
        <w:t>3</w:t>
      </w:r>
      <w:r>
        <w:rPr>
          <w:rFonts w:hint="eastAsia"/>
          <w:color w:val="000000"/>
          <w:lang w:val="en-US" w:eastAsia="zh-CN"/>
        </w:rPr>
        <w:t xml:space="preserve"> </w:t>
      </w:r>
      <w:r>
        <w:rPr>
          <w:rFonts w:hint="eastAsia"/>
          <w:color w:val="000000"/>
        </w:rPr>
        <w:t>工作原则</w:t>
      </w:r>
      <w:bookmarkEnd w:id="2"/>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rPr>
      </w:pPr>
      <w:r>
        <w:rPr>
          <w:rFonts w:hint="eastAsia" w:ascii="仿宋_GB2312" w:hAnsi="微软雅黑" w:eastAsia="仿宋_GB2312"/>
          <w:color w:val="000000"/>
          <w:sz w:val="32"/>
        </w:rPr>
        <w:t>坚持人民至上、生命至上，统一领导、协调联动，分级负责、属地为主，快速反应、高效应对，科技支撑、依法管理</w:t>
      </w:r>
      <w:r>
        <w:rPr>
          <w:rFonts w:hint="eastAsia" w:ascii="仿宋_GB2312" w:hAnsi="微软雅黑" w:eastAsia="仿宋_GB2312"/>
          <w:color w:val="000000"/>
          <w:sz w:val="32"/>
          <w:lang w:eastAsia="zh-CN"/>
        </w:rPr>
        <w:t>，防范化解风险、全民参与</w:t>
      </w:r>
      <w:r>
        <w:rPr>
          <w:rFonts w:hint="eastAsia" w:ascii="仿宋_GB2312" w:hAnsi="微软雅黑" w:eastAsia="仿宋_GB2312"/>
          <w:color w:val="000000"/>
          <w:sz w:val="32"/>
        </w:rPr>
        <w:t>的工作原则。</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bookmarkStart w:id="3" w:name="_Toc81229187"/>
      <w:r>
        <w:rPr>
          <w:color w:val="000000"/>
        </w:rPr>
        <w:t>1.</w:t>
      </w:r>
      <w:r>
        <w:rPr>
          <w:rFonts w:hint="eastAsia"/>
          <w:color w:val="000000"/>
        </w:rPr>
        <w:t>4</w:t>
      </w:r>
      <w:r>
        <w:rPr>
          <w:rFonts w:hint="eastAsia"/>
          <w:color w:val="000000"/>
          <w:lang w:val="en-US" w:eastAsia="zh-CN"/>
        </w:rPr>
        <w:t xml:space="preserve"> </w:t>
      </w:r>
      <w:r>
        <w:rPr>
          <w:rFonts w:hint="eastAsia"/>
          <w:color w:val="000000"/>
          <w:lang w:eastAsia="zh-CN"/>
        </w:rPr>
        <w:t>突发</w:t>
      </w:r>
      <w:r>
        <w:rPr>
          <w:rFonts w:hint="eastAsia"/>
          <w:color w:val="000000"/>
        </w:rPr>
        <w:t>事件分类分级</w:t>
      </w:r>
      <w:bookmarkEnd w:id="3"/>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r>
        <w:rPr>
          <w:color w:val="000000"/>
        </w:rPr>
        <w:t>1.</w:t>
      </w:r>
      <w:r>
        <w:rPr>
          <w:rFonts w:hint="eastAsia"/>
          <w:color w:val="000000"/>
        </w:rPr>
        <w:t>4</w:t>
      </w:r>
      <w:r>
        <w:rPr>
          <w:color w:val="000000"/>
        </w:rPr>
        <w:t>.1</w:t>
      </w:r>
      <w:r>
        <w:rPr>
          <w:rFonts w:hint="eastAsia"/>
          <w:color w:val="000000"/>
        </w:rPr>
        <w:t>突发事件分类</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rPr>
      </w:pPr>
      <w:r>
        <w:rPr>
          <w:rFonts w:hint="eastAsia" w:ascii="仿宋_GB2312" w:hAnsi="仿宋" w:eastAsia="仿宋_GB2312"/>
          <w:color w:val="000000"/>
          <w:sz w:val="32"/>
        </w:rPr>
        <w:t>（1）自然灾害。主要包括水旱灾害、气象灾害、地震灾害、地质灾害、生物灾害和森林</w:t>
      </w:r>
      <w:r>
        <w:rPr>
          <w:rFonts w:hint="eastAsia" w:ascii="仿宋_GB2312" w:hAnsi="仿宋" w:eastAsia="仿宋_GB2312"/>
          <w:color w:val="000000"/>
          <w:sz w:val="32"/>
          <w:lang w:eastAsia="zh-CN"/>
        </w:rPr>
        <w:t>草原</w:t>
      </w:r>
      <w:r>
        <w:rPr>
          <w:rFonts w:hint="eastAsia" w:ascii="仿宋_GB2312" w:hAnsi="仿宋" w:eastAsia="仿宋_GB2312"/>
          <w:color w:val="000000"/>
          <w:sz w:val="32"/>
        </w:rPr>
        <w:t>火灾等。</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rPr>
      </w:pPr>
      <w:r>
        <w:rPr>
          <w:rFonts w:hint="eastAsia" w:ascii="仿宋_GB2312" w:hAnsi="仿宋" w:eastAsia="仿宋_GB2312"/>
          <w:color w:val="000000"/>
          <w:sz w:val="32"/>
        </w:rPr>
        <w:t>（2）事故灾难。主要包括工矿商贸等企业的各类安全事故、交通运输事故、公共设施和设备事故、环境污染和生态破坏事件等。</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rPr>
      </w:pPr>
      <w:r>
        <w:rPr>
          <w:rFonts w:hint="eastAsia" w:ascii="仿宋_GB2312" w:hAnsi="仿宋" w:eastAsia="仿宋_GB2312"/>
          <w:color w:val="000000"/>
          <w:sz w:val="32"/>
        </w:rPr>
        <w:t>（3）公共卫生事件。主要包括传染病疫情，群体性不明原因疾病，食</w:t>
      </w:r>
      <w:r>
        <w:rPr>
          <w:rFonts w:hint="eastAsia" w:ascii="仿宋_GB2312" w:hAnsi="仿宋" w:eastAsia="仿宋_GB2312"/>
          <w:color w:val="000000"/>
          <w:sz w:val="32"/>
          <w:lang w:eastAsia="zh-CN"/>
        </w:rPr>
        <w:t>品</w:t>
      </w:r>
      <w:r>
        <w:rPr>
          <w:rFonts w:hint="eastAsia" w:ascii="仿宋_GB2312" w:hAnsi="仿宋" w:eastAsia="仿宋_GB2312"/>
          <w:color w:val="000000"/>
          <w:sz w:val="32"/>
        </w:rPr>
        <w:t>安全和职业危害，</w:t>
      </w:r>
      <w:r>
        <w:rPr>
          <w:rFonts w:hint="eastAsia" w:ascii="仿宋_GB2312" w:hAnsi="仿宋" w:eastAsia="仿宋_GB2312"/>
          <w:color w:val="000000"/>
          <w:sz w:val="32"/>
          <w:shd w:val="clear" w:color="auto" w:fill="auto"/>
        </w:rPr>
        <w:t>动</w:t>
      </w:r>
      <w:r>
        <w:rPr>
          <w:rFonts w:hint="eastAsia" w:ascii="仿宋_GB2312" w:hAnsi="仿宋" w:eastAsia="仿宋_GB2312"/>
          <w:color w:val="000000"/>
          <w:sz w:val="32"/>
          <w:shd w:val="clear" w:color="auto" w:fill="auto"/>
          <w:lang w:eastAsia="zh-CN"/>
        </w:rPr>
        <w:t>植物</w:t>
      </w:r>
      <w:r>
        <w:rPr>
          <w:rFonts w:hint="eastAsia" w:ascii="仿宋_GB2312" w:hAnsi="仿宋" w:eastAsia="仿宋_GB2312"/>
          <w:color w:val="000000"/>
          <w:sz w:val="32"/>
          <w:shd w:val="clear" w:color="auto" w:fill="auto"/>
        </w:rPr>
        <w:t>疫情</w:t>
      </w:r>
      <w:r>
        <w:rPr>
          <w:rFonts w:hint="eastAsia" w:ascii="仿宋_GB2312" w:hAnsi="仿宋" w:eastAsia="仿宋_GB2312"/>
          <w:color w:val="000000"/>
          <w:sz w:val="32"/>
          <w:shd w:val="clear" w:color="auto" w:fill="auto"/>
          <w:lang w:eastAsia="zh-CN"/>
        </w:rPr>
        <w:t>，</w:t>
      </w:r>
      <w:r>
        <w:rPr>
          <w:rFonts w:hint="eastAsia" w:ascii="仿宋_GB2312" w:hAnsi="仿宋" w:eastAsia="仿宋_GB2312"/>
          <w:color w:val="000000"/>
          <w:sz w:val="32"/>
          <w:shd w:val="clear" w:color="auto" w:fill="auto"/>
        </w:rPr>
        <w:t>以及其</w:t>
      </w:r>
      <w:r>
        <w:rPr>
          <w:rFonts w:hint="eastAsia" w:ascii="仿宋_GB2312" w:hAnsi="仿宋" w:eastAsia="仿宋_GB2312"/>
          <w:color w:val="000000"/>
          <w:sz w:val="32"/>
        </w:rPr>
        <w:t>他严重影响公众健康和生命安全的事件。</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rPr>
      </w:pPr>
      <w:r>
        <w:rPr>
          <w:rFonts w:hint="eastAsia" w:ascii="仿宋_GB2312" w:hAnsi="仿宋" w:eastAsia="仿宋_GB2312"/>
          <w:color w:val="000000"/>
          <w:sz w:val="32"/>
        </w:rPr>
        <w:t>（4）社会安全事件。主要包括恐怖袭击事件、</w:t>
      </w:r>
      <w:r>
        <w:rPr>
          <w:rFonts w:hint="eastAsia" w:ascii="仿宋_GB2312" w:hAnsi="仿宋" w:eastAsia="仿宋_GB2312"/>
          <w:color w:val="000000"/>
          <w:sz w:val="32"/>
          <w:lang w:eastAsia="zh-CN"/>
        </w:rPr>
        <w:t>重大</w:t>
      </w:r>
      <w:r>
        <w:rPr>
          <w:rFonts w:hint="eastAsia" w:ascii="仿宋_GB2312" w:hAnsi="仿宋" w:eastAsia="仿宋_GB2312"/>
          <w:color w:val="000000"/>
          <w:sz w:val="32"/>
        </w:rPr>
        <w:t>刑事案件、群体性事件、金融突发事件、涉外突发事件、民族宗教事件、舆情突发事件、网络与信息安全事件等。</w:t>
      </w: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r>
        <w:rPr>
          <w:color w:val="000000"/>
        </w:rPr>
        <w:t>1.</w:t>
      </w:r>
      <w:r>
        <w:rPr>
          <w:rFonts w:hint="eastAsia"/>
          <w:color w:val="000000"/>
        </w:rPr>
        <w:t>4</w:t>
      </w:r>
      <w:r>
        <w:rPr>
          <w:color w:val="000000"/>
        </w:rPr>
        <w:t>.2</w:t>
      </w:r>
      <w:r>
        <w:rPr>
          <w:rFonts w:hint="eastAsia"/>
          <w:color w:val="000000"/>
        </w:rPr>
        <w:t>突发事件分级</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olor w:val="000000"/>
          <w:sz w:val="32"/>
        </w:rPr>
      </w:pPr>
      <w:r>
        <w:rPr>
          <w:rFonts w:hint="eastAsia" w:ascii="仿宋_GB2312" w:hAnsi="微软雅黑" w:eastAsia="仿宋_GB2312"/>
          <w:color w:val="000000"/>
          <w:sz w:val="32"/>
        </w:rPr>
        <w:t>突发事件按照其危害程度和影响范围等因素，分为特别重大</w:t>
      </w:r>
      <w:r>
        <w:rPr>
          <w:rFonts w:hint="eastAsia" w:ascii="仿宋_GB2312" w:hAnsi="微软雅黑" w:eastAsia="仿宋_GB2312"/>
          <w:color w:val="000000"/>
          <w:sz w:val="32"/>
          <w:lang w:eastAsia="zh-CN"/>
        </w:rPr>
        <w:t>（</w:t>
      </w:r>
      <w:r>
        <w:rPr>
          <w:rFonts w:hint="eastAsia" w:ascii="仿宋_GB2312" w:hAnsi="微软雅黑" w:eastAsia="仿宋_GB2312"/>
          <w:color w:val="000000"/>
          <w:sz w:val="32"/>
          <w:lang w:val="en-US" w:eastAsia="zh-CN"/>
        </w:rPr>
        <w:t>I级</w:t>
      </w:r>
      <w:r>
        <w:rPr>
          <w:rFonts w:hint="eastAsia" w:ascii="仿宋_GB2312" w:hAnsi="微软雅黑" w:eastAsia="仿宋_GB2312"/>
          <w:color w:val="000000"/>
          <w:sz w:val="32"/>
          <w:lang w:eastAsia="zh-CN"/>
        </w:rPr>
        <w:t>）</w:t>
      </w:r>
      <w:r>
        <w:rPr>
          <w:rFonts w:hint="eastAsia" w:ascii="仿宋_GB2312" w:hAnsi="微软雅黑" w:eastAsia="仿宋_GB2312"/>
          <w:color w:val="000000"/>
          <w:sz w:val="32"/>
        </w:rPr>
        <w:t>、重大</w:t>
      </w:r>
      <w:r>
        <w:rPr>
          <w:rFonts w:hint="eastAsia" w:ascii="仿宋_GB2312" w:hAnsi="微软雅黑" w:eastAsia="仿宋_GB2312"/>
          <w:color w:val="000000"/>
          <w:sz w:val="32"/>
          <w:lang w:eastAsia="zh-CN"/>
        </w:rPr>
        <w:t>（Ⅱ级）</w:t>
      </w:r>
      <w:r>
        <w:rPr>
          <w:rFonts w:hint="eastAsia" w:ascii="仿宋_GB2312" w:hAnsi="微软雅黑" w:eastAsia="仿宋_GB2312"/>
          <w:color w:val="000000"/>
          <w:sz w:val="32"/>
        </w:rPr>
        <w:t>、较大</w:t>
      </w:r>
      <w:r>
        <w:rPr>
          <w:rFonts w:hint="eastAsia" w:ascii="仿宋_GB2312" w:hAnsi="微软雅黑" w:eastAsia="仿宋_GB2312"/>
          <w:color w:val="000000"/>
          <w:sz w:val="32"/>
          <w:lang w:eastAsia="zh-CN"/>
        </w:rPr>
        <w:t>（Ⅲ</w:t>
      </w:r>
      <w:r>
        <w:rPr>
          <w:rFonts w:hint="eastAsia" w:ascii="仿宋_GB2312" w:hAnsi="微软雅黑" w:eastAsia="仿宋_GB2312"/>
          <w:color w:val="000000"/>
          <w:sz w:val="32"/>
          <w:lang w:val="en-US" w:eastAsia="zh-CN"/>
        </w:rPr>
        <w:t>级</w:t>
      </w:r>
      <w:r>
        <w:rPr>
          <w:rFonts w:hint="eastAsia" w:ascii="仿宋_GB2312" w:hAnsi="微软雅黑" w:eastAsia="仿宋_GB2312"/>
          <w:color w:val="000000"/>
          <w:sz w:val="32"/>
          <w:lang w:eastAsia="zh-CN"/>
        </w:rPr>
        <w:t>）</w:t>
      </w:r>
      <w:r>
        <w:rPr>
          <w:rFonts w:hint="eastAsia" w:ascii="仿宋_GB2312" w:hAnsi="微软雅黑" w:eastAsia="仿宋_GB2312"/>
          <w:color w:val="000000"/>
          <w:sz w:val="32"/>
        </w:rPr>
        <w:t>和一般</w:t>
      </w:r>
      <w:r>
        <w:rPr>
          <w:rFonts w:hint="eastAsia" w:ascii="仿宋_GB2312" w:hAnsi="微软雅黑" w:eastAsia="仿宋_GB2312"/>
          <w:color w:val="000000"/>
          <w:sz w:val="32"/>
          <w:lang w:eastAsia="zh-CN"/>
        </w:rPr>
        <w:t>（Ⅳ级）</w:t>
      </w:r>
      <w:r>
        <w:rPr>
          <w:rFonts w:hint="eastAsia" w:ascii="仿宋_GB2312" w:hAnsi="微软雅黑" w:eastAsia="仿宋_GB2312"/>
          <w:color w:val="000000"/>
          <w:sz w:val="32"/>
        </w:rPr>
        <w:t>四个级别</w:t>
      </w:r>
      <w:r>
        <w:rPr>
          <w:rFonts w:hint="eastAsia" w:ascii="仿宋_GB2312" w:hAnsi="微软雅黑" w:eastAsia="仿宋_GB2312"/>
          <w:color w:val="000000"/>
          <w:sz w:val="32"/>
          <w:lang w:eastAsia="zh-CN"/>
        </w:rPr>
        <w:t>，具体</w:t>
      </w:r>
      <w:r>
        <w:rPr>
          <w:rFonts w:hint="eastAsia" w:ascii="仿宋_GB2312" w:hAnsi="微软雅黑" w:eastAsia="仿宋_GB2312"/>
          <w:color w:val="000000"/>
          <w:sz w:val="32"/>
        </w:rPr>
        <w:t>分级标准在相应专项应急预案、部门应急预案中予以明确。</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olor w:val="000000"/>
          <w:sz w:val="32"/>
        </w:rPr>
      </w:pPr>
      <w:r>
        <w:rPr>
          <w:rFonts w:hint="eastAsia" w:ascii="仿宋_GB2312" w:hAnsi="微软雅黑" w:eastAsia="仿宋_GB2312"/>
          <w:color w:val="000000"/>
          <w:sz w:val="32"/>
        </w:rPr>
        <w:t>突发事件风险评估及分类分级简要情况应纳入相应专项应急预案。</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bookmarkStart w:id="4" w:name="_Toc81229188"/>
      <w:r>
        <w:rPr>
          <w:color w:val="000000"/>
        </w:rPr>
        <w:t>1.</w:t>
      </w:r>
      <w:r>
        <w:rPr>
          <w:rFonts w:hint="eastAsia"/>
          <w:color w:val="000000"/>
        </w:rPr>
        <w:t>5</w:t>
      </w:r>
      <w:r>
        <w:rPr>
          <w:rFonts w:hint="eastAsia"/>
          <w:color w:val="000000"/>
          <w:lang w:val="en-US" w:eastAsia="zh-CN"/>
        </w:rPr>
        <w:t xml:space="preserve"> </w:t>
      </w:r>
      <w:r>
        <w:rPr>
          <w:rFonts w:hint="eastAsia"/>
          <w:color w:val="000000"/>
        </w:rPr>
        <w:t>分级应对</w:t>
      </w:r>
      <w:bookmarkEnd w:id="4"/>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olor w:val="000000"/>
          <w:sz w:val="32"/>
          <w:lang w:eastAsia="zh-CN"/>
        </w:rPr>
      </w:pPr>
      <w:r>
        <w:rPr>
          <w:rFonts w:hint="eastAsia" w:ascii="仿宋_GB2312" w:hAnsi="仿宋" w:eastAsia="仿宋_GB2312"/>
          <w:color w:val="000000"/>
          <w:sz w:val="32"/>
          <w:szCs w:val="32"/>
          <w:lang w:eastAsia="zh-CN"/>
        </w:rPr>
        <w:t>初判</w:t>
      </w:r>
      <w:r>
        <w:rPr>
          <w:rFonts w:hint="eastAsia" w:ascii="仿宋_GB2312" w:hAnsi="仿宋" w:eastAsia="仿宋_GB2312"/>
          <w:color w:val="000000"/>
          <w:sz w:val="32"/>
          <w:szCs w:val="32"/>
        </w:rPr>
        <w:t>发生</w:t>
      </w:r>
      <w:r>
        <w:rPr>
          <w:rFonts w:hint="eastAsia" w:ascii="仿宋_GB2312" w:hAnsi="仿宋" w:eastAsia="仿宋_GB2312"/>
          <w:color w:val="000000"/>
          <w:sz w:val="32"/>
          <w:szCs w:val="32"/>
          <w:lang w:eastAsia="zh-CN"/>
        </w:rPr>
        <w:t>一般</w:t>
      </w:r>
      <w:r>
        <w:rPr>
          <w:rFonts w:hint="eastAsia" w:ascii="仿宋_GB2312" w:hAnsi="微软雅黑" w:eastAsia="仿宋_GB2312"/>
          <w:color w:val="000000"/>
          <w:sz w:val="32"/>
        </w:rPr>
        <w:t>突发事件，</w:t>
      </w:r>
      <w:r>
        <w:rPr>
          <w:rFonts w:hint="eastAsia" w:ascii="仿宋_GB2312" w:hAnsi="微软雅黑" w:eastAsia="仿宋_GB2312"/>
          <w:color w:val="000000"/>
          <w:sz w:val="32"/>
          <w:lang w:eastAsia="zh-CN"/>
        </w:rPr>
        <w:t>原则上</w:t>
      </w:r>
      <w:r>
        <w:rPr>
          <w:rFonts w:hint="eastAsia" w:ascii="仿宋_GB2312" w:hAnsi="微软雅黑" w:eastAsia="仿宋_GB2312"/>
          <w:color w:val="000000"/>
          <w:sz w:val="32"/>
        </w:rPr>
        <w:t>由</w:t>
      </w:r>
      <w:r>
        <w:rPr>
          <w:rFonts w:hint="eastAsia" w:ascii="仿宋_GB2312" w:hAnsi="微软雅黑" w:eastAsia="仿宋_GB2312"/>
          <w:color w:val="000000"/>
          <w:sz w:val="32"/>
          <w:lang w:eastAsia="zh-CN"/>
        </w:rPr>
        <w:t>区政府负责应对。涉及跨区县行政区域的，报请市政府或相关部门负责应对。</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olor w:val="000000"/>
          <w:sz w:val="32"/>
          <w:lang w:eastAsia="zh-CN"/>
        </w:rPr>
      </w:pPr>
      <w:r>
        <w:rPr>
          <w:rFonts w:hint="eastAsia" w:ascii="仿宋_GB2312" w:hAnsi="微软雅黑" w:eastAsia="仿宋_GB2312"/>
          <w:color w:val="000000"/>
          <w:sz w:val="32"/>
          <w:lang w:eastAsia="zh-CN"/>
        </w:rPr>
        <w:t>初判发生较大突发事件，区政府负责先期处置，报请市委、市政府或相关部门应对。</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olor w:val="000000"/>
          <w:sz w:val="32"/>
          <w:lang w:eastAsia="zh-CN"/>
        </w:rPr>
      </w:pPr>
      <w:r>
        <w:rPr>
          <w:rFonts w:hint="eastAsia" w:ascii="仿宋_GB2312" w:hAnsi="微软雅黑" w:eastAsia="仿宋_GB2312"/>
          <w:color w:val="000000"/>
          <w:sz w:val="32"/>
          <w:lang w:eastAsia="zh-CN"/>
        </w:rPr>
        <w:t>初判发生重大、特别重大突发事件，市政府、区政府负责先期处置，报请省委、省政府或相关部门应对。</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olor w:val="000000"/>
          <w:sz w:val="32"/>
        </w:rPr>
      </w:pPr>
      <w:r>
        <w:rPr>
          <w:rFonts w:hint="eastAsia" w:ascii="仿宋_GB2312" w:hAnsi="微软雅黑" w:eastAsia="仿宋_GB2312"/>
          <w:color w:val="000000"/>
          <w:sz w:val="32"/>
          <w:lang w:val="en-US" w:eastAsia="zh-CN"/>
        </w:rPr>
        <w:t>区政府、</w:t>
      </w:r>
      <w:r>
        <w:rPr>
          <w:rFonts w:hint="default" w:ascii="仿宋_GB2312" w:hAnsi="微软雅黑" w:eastAsia="仿宋_GB2312"/>
          <w:color w:val="000000"/>
          <w:sz w:val="32"/>
          <w:lang w:val="en-US" w:eastAsia="zh-CN"/>
        </w:rPr>
        <w:t>有关部门</w:t>
      </w:r>
      <w:r>
        <w:rPr>
          <w:rFonts w:hint="eastAsia" w:ascii="仿宋_GB2312" w:hAnsi="微软雅黑" w:eastAsia="仿宋_GB2312"/>
          <w:color w:val="000000"/>
          <w:sz w:val="32"/>
          <w:lang w:val="en-US" w:eastAsia="zh-CN"/>
        </w:rPr>
        <w:t>及街镇</w:t>
      </w:r>
      <w:r>
        <w:rPr>
          <w:rFonts w:hint="default" w:ascii="仿宋_GB2312" w:hAnsi="微软雅黑" w:eastAsia="仿宋_GB2312"/>
          <w:color w:val="000000"/>
          <w:sz w:val="32"/>
          <w:lang w:val="en-US" w:eastAsia="zh-CN"/>
        </w:rPr>
        <w:t>在</w:t>
      </w:r>
      <w:r>
        <w:rPr>
          <w:rFonts w:hint="eastAsia" w:ascii="仿宋_GB2312" w:hAnsi="微软雅黑" w:eastAsia="仿宋_GB2312"/>
          <w:color w:val="000000"/>
          <w:sz w:val="32"/>
        </w:rPr>
        <w:t>各自职责范围内，做好相关行业、领域的突发事件</w:t>
      </w:r>
      <w:r>
        <w:rPr>
          <w:rFonts w:hint="eastAsia" w:ascii="仿宋_GB2312" w:hAnsi="微软雅黑" w:eastAsia="仿宋_GB2312"/>
          <w:color w:val="000000"/>
          <w:sz w:val="32"/>
          <w:lang w:eastAsia="zh-CN"/>
        </w:rPr>
        <w:t>先期</w:t>
      </w:r>
      <w:r>
        <w:rPr>
          <w:rFonts w:hint="eastAsia" w:ascii="仿宋_GB2312" w:hAnsi="微软雅黑" w:eastAsia="仿宋_GB2312"/>
          <w:color w:val="000000"/>
          <w:sz w:val="32"/>
        </w:rPr>
        <w:t>处置工作。</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bookmarkStart w:id="5" w:name="_Toc81229189"/>
      <w:r>
        <w:rPr>
          <w:color w:val="000000"/>
        </w:rPr>
        <w:t>1.</w:t>
      </w:r>
      <w:r>
        <w:rPr>
          <w:rFonts w:hint="eastAsia"/>
          <w:color w:val="000000"/>
        </w:rPr>
        <w:t>6</w:t>
      </w:r>
      <w:r>
        <w:rPr>
          <w:rFonts w:hint="eastAsia"/>
          <w:color w:val="000000"/>
          <w:lang w:val="en-US" w:eastAsia="zh-CN"/>
        </w:rPr>
        <w:t xml:space="preserve"> </w:t>
      </w:r>
      <w:r>
        <w:rPr>
          <w:rFonts w:hint="eastAsia"/>
          <w:color w:val="000000"/>
        </w:rPr>
        <w:t>响应分级</w:t>
      </w:r>
      <w:bookmarkEnd w:id="5"/>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olor w:val="000000"/>
          <w:sz w:val="32"/>
          <w:lang w:eastAsia="zh-CN"/>
        </w:rPr>
      </w:pPr>
      <w:r>
        <w:rPr>
          <w:rFonts w:hint="eastAsia" w:ascii="仿宋_GB2312" w:hAnsi="微软雅黑" w:eastAsia="仿宋_GB2312"/>
          <w:color w:val="000000"/>
          <w:sz w:val="32"/>
        </w:rPr>
        <w:t>突发事件发生后，</w:t>
      </w:r>
      <w:r>
        <w:rPr>
          <w:rFonts w:hint="eastAsia" w:ascii="仿宋_GB2312" w:hAnsi="微软雅黑" w:eastAsia="仿宋_GB2312"/>
          <w:color w:val="000000"/>
          <w:sz w:val="32"/>
          <w:lang w:eastAsia="zh-CN"/>
        </w:rPr>
        <w:t>区政府</w:t>
      </w:r>
      <w:r>
        <w:rPr>
          <w:rFonts w:hint="eastAsia" w:ascii="仿宋_GB2312" w:hAnsi="微软雅黑" w:eastAsia="仿宋_GB2312"/>
          <w:color w:val="000000"/>
          <w:sz w:val="32"/>
        </w:rPr>
        <w:t>及其有关部门</w:t>
      </w:r>
      <w:r>
        <w:rPr>
          <w:rFonts w:hint="eastAsia" w:ascii="仿宋_GB2312" w:hAnsi="微软雅黑" w:eastAsia="仿宋_GB2312"/>
          <w:color w:val="000000"/>
          <w:sz w:val="32"/>
          <w:lang w:eastAsia="zh-CN"/>
        </w:rPr>
        <w:t>根据</w:t>
      </w:r>
      <w:r>
        <w:rPr>
          <w:rFonts w:hint="eastAsia" w:ascii="仿宋_GB2312" w:hAnsi="微软雅黑" w:eastAsia="仿宋_GB2312"/>
          <w:color w:val="000000"/>
          <w:sz w:val="32"/>
        </w:rPr>
        <w:t>突发事件初判级别、处置难度、自有处置能力以及预判可能后果，综合研判确定本层级响应</w:t>
      </w:r>
      <w:r>
        <w:rPr>
          <w:rFonts w:hint="eastAsia" w:ascii="仿宋_GB2312" w:hAnsi="微软雅黑" w:eastAsia="仿宋_GB2312"/>
          <w:color w:val="000000"/>
          <w:sz w:val="32"/>
          <w:lang w:eastAsia="zh-CN"/>
        </w:rPr>
        <w:t>级别。对于事件本身比较敏感，或发生在重点地区、重大会议、重大活动中，可适当提高响应级别。应急响应启动后，可视突发事件事态发展情况及时调整响应级别。</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olor w:val="000000"/>
          <w:sz w:val="32"/>
        </w:rPr>
      </w:pPr>
      <w:r>
        <w:rPr>
          <w:rFonts w:hint="eastAsia" w:ascii="仿宋_GB2312" w:hAnsi="微软雅黑" w:eastAsia="仿宋_GB2312"/>
          <w:color w:val="000000"/>
          <w:sz w:val="32"/>
        </w:rPr>
        <w:t>初判发生一般突发事件，事发地</w:t>
      </w:r>
      <w:r>
        <w:rPr>
          <w:rFonts w:hint="eastAsia" w:ascii="仿宋_GB2312" w:hAnsi="微软雅黑" w:eastAsia="仿宋_GB2312"/>
          <w:color w:val="000000"/>
          <w:sz w:val="32"/>
          <w:lang w:val="en-US" w:eastAsia="zh-CN"/>
        </w:rPr>
        <w:t>街镇</w:t>
      </w:r>
      <w:r>
        <w:rPr>
          <w:rFonts w:hint="eastAsia" w:ascii="仿宋_GB2312" w:hAnsi="微软雅黑" w:eastAsia="仿宋_GB2312"/>
          <w:color w:val="000000"/>
          <w:sz w:val="32"/>
        </w:rPr>
        <w:t>立即</w:t>
      </w:r>
      <w:r>
        <w:rPr>
          <w:rFonts w:hint="eastAsia" w:ascii="仿宋_GB2312" w:hAnsi="微软雅黑" w:eastAsia="仿宋_GB2312"/>
          <w:color w:val="000000"/>
          <w:sz w:val="32"/>
          <w:lang w:eastAsia="zh-CN"/>
        </w:rPr>
        <w:t>进行先期处置，区政府启动应急响应，</w:t>
      </w:r>
      <w:r>
        <w:rPr>
          <w:rFonts w:hint="eastAsia" w:ascii="仿宋_GB2312" w:hAnsi="微软雅黑" w:eastAsia="仿宋_GB2312"/>
          <w:color w:val="000000"/>
          <w:sz w:val="32"/>
        </w:rPr>
        <w:t>对涉及面广、敏感复杂或处置不当易引发严重后果的一般突发事件，根据应对工作需要，</w:t>
      </w:r>
      <w:r>
        <w:rPr>
          <w:rFonts w:hint="eastAsia" w:ascii="仿宋_GB2312" w:hAnsi="微软雅黑" w:eastAsia="仿宋_GB2312"/>
          <w:color w:val="000000"/>
          <w:sz w:val="32"/>
          <w:lang w:eastAsia="zh-CN"/>
        </w:rPr>
        <w:t>由区政府</w:t>
      </w:r>
      <w:r>
        <w:rPr>
          <w:rFonts w:hint="eastAsia" w:ascii="仿宋_GB2312" w:hAnsi="微软雅黑" w:eastAsia="仿宋_GB2312"/>
          <w:color w:val="000000"/>
          <w:sz w:val="32"/>
        </w:rPr>
        <w:t>报请</w:t>
      </w:r>
      <w:r>
        <w:rPr>
          <w:rFonts w:hint="eastAsia" w:ascii="仿宋_GB2312" w:hAnsi="微软雅黑" w:eastAsia="仿宋_GB2312"/>
          <w:color w:val="000000"/>
          <w:sz w:val="32"/>
          <w:lang w:eastAsia="zh-CN"/>
        </w:rPr>
        <w:t>市</w:t>
      </w:r>
      <w:r>
        <w:rPr>
          <w:rFonts w:hint="eastAsia" w:ascii="仿宋_GB2312" w:hAnsi="微软雅黑" w:eastAsia="仿宋_GB2312"/>
          <w:color w:val="000000"/>
          <w:sz w:val="32"/>
        </w:rPr>
        <w:t>政府或</w:t>
      </w:r>
      <w:r>
        <w:rPr>
          <w:rFonts w:hint="eastAsia" w:ascii="仿宋_GB2312" w:hAnsi="微软雅黑" w:eastAsia="仿宋_GB2312"/>
          <w:color w:val="000000"/>
          <w:sz w:val="32"/>
          <w:lang w:eastAsia="zh-CN"/>
        </w:rPr>
        <w:t>其</w:t>
      </w:r>
      <w:r>
        <w:rPr>
          <w:rFonts w:hint="eastAsia" w:ascii="仿宋_GB2312" w:hAnsi="微软雅黑" w:eastAsia="仿宋_GB2312"/>
          <w:color w:val="000000"/>
          <w:sz w:val="32"/>
        </w:rPr>
        <w:t>相关部门启动</w:t>
      </w:r>
      <w:r>
        <w:rPr>
          <w:rFonts w:hint="eastAsia" w:ascii="仿宋_GB2312" w:hAnsi="微软雅黑" w:eastAsia="仿宋_GB2312"/>
          <w:color w:val="000000"/>
          <w:sz w:val="32"/>
          <w:lang w:eastAsia="zh-CN"/>
        </w:rPr>
        <w:t>更高</w:t>
      </w:r>
      <w:r>
        <w:rPr>
          <w:rFonts w:hint="eastAsia" w:ascii="仿宋_GB2312" w:hAnsi="微软雅黑" w:eastAsia="仿宋_GB2312"/>
          <w:color w:val="000000"/>
          <w:sz w:val="32"/>
        </w:rPr>
        <w:t>层面应急响应。</w:t>
      </w:r>
      <w:r>
        <w:rPr>
          <w:rFonts w:hint="eastAsia" w:ascii="仿宋_GB2312" w:hAnsi="微软雅黑" w:eastAsia="仿宋_GB2312"/>
          <w:color w:val="000000"/>
          <w:sz w:val="32"/>
          <w:lang w:eastAsia="zh-CN"/>
        </w:rPr>
        <w:t>区级响应级别</w:t>
      </w:r>
      <w:r>
        <w:rPr>
          <w:rFonts w:hint="eastAsia" w:ascii="仿宋_GB2312" w:hAnsi="微软雅黑" w:eastAsia="仿宋_GB2312"/>
          <w:color w:val="000000"/>
          <w:sz w:val="32"/>
        </w:rPr>
        <w:t>分为一级、二级。一级响应由区政府决定启动；二级响应由区突发事件应对</w:t>
      </w:r>
      <w:r>
        <w:rPr>
          <w:rFonts w:hint="eastAsia" w:ascii="仿宋_GB2312" w:hAnsi="微软雅黑" w:eastAsia="仿宋_GB2312"/>
          <w:color w:val="000000"/>
          <w:sz w:val="32"/>
          <w:lang w:eastAsia="zh-CN"/>
        </w:rPr>
        <w:t>专项指挥部办公室和</w:t>
      </w:r>
      <w:r>
        <w:rPr>
          <w:rFonts w:hint="eastAsia" w:ascii="仿宋_GB2312" w:hAnsi="微软雅黑" w:eastAsia="仿宋_GB2312"/>
          <w:color w:val="000000"/>
          <w:sz w:val="32"/>
        </w:rPr>
        <w:t>主要牵头部门决定启动。区有关专项、部门应急预案的响应分级，应结合实际情况进行调整。</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olor w:val="000000"/>
          <w:sz w:val="32"/>
          <w:lang w:eastAsia="zh-CN"/>
        </w:rPr>
      </w:pPr>
      <w:r>
        <w:rPr>
          <w:rFonts w:hint="eastAsia" w:ascii="仿宋_GB2312" w:hAnsi="微软雅黑" w:eastAsia="仿宋_GB2312"/>
          <w:color w:val="000000"/>
          <w:sz w:val="32"/>
        </w:rPr>
        <w:t>初判发生较大以上突发事件时，</w:t>
      </w:r>
      <w:r>
        <w:rPr>
          <w:rFonts w:hint="eastAsia" w:ascii="仿宋_GB2312" w:hAnsi="微软雅黑" w:eastAsia="仿宋_GB2312"/>
          <w:color w:val="000000"/>
          <w:sz w:val="32"/>
          <w:lang w:val="en-US" w:eastAsia="zh-CN"/>
        </w:rPr>
        <w:t>区</w:t>
      </w:r>
      <w:r>
        <w:rPr>
          <w:rFonts w:hint="eastAsia" w:ascii="仿宋_GB2312" w:hAnsi="微软雅黑" w:eastAsia="仿宋_GB2312"/>
          <w:color w:val="000000"/>
          <w:sz w:val="32"/>
        </w:rPr>
        <w:t>政府</w:t>
      </w:r>
      <w:r>
        <w:rPr>
          <w:rFonts w:hint="eastAsia" w:ascii="仿宋_GB2312" w:hAnsi="微软雅黑" w:eastAsia="仿宋_GB2312"/>
          <w:color w:val="000000"/>
          <w:sz w:val="32"/>
          <w:lang w:eastAsia="zh-CN"/>
        </w:rPr>
        <w:t>负责先期处置，</w:t>
      </w:r>
      <w:r>
        <w:rPr>
          <w:rFonts w:hint="eastAsia" w:ascii="仿宋_GB2312" w:hAnsi="微软雅黑" w:eastAsia="仿宋_GB2312"/>
          <w:color w:val="000000"/>
          <w:sz w:val="32"/>
        </w:rPr>
        <w:t>报请</w:t>
      </w:r>
      <w:r>
        <w:rPr>
          <w:rFonts w:hint="eastAsia" w:ascii="仿宋_GB2312" w:hAnsi="微软雅黑" w:eastAsia="仿宋_GB2312"/>
          <w:color w:val="000000"/>
          <w:sz w:val="32"/>
          <w:lang w:eastAsia="zh-CN"/>
        </w:rPr>
        <w:t>市</w:t>
      </w:r>
      <w:r>
        <w:rPr>
          <w:rFonts w:hint="eastAsia" w:ascii="仿宋_GB2312" w:hAnsi="微软雅黑" w:eastAsia="仿宋_GB2312"/>
          <w:color w:val="000000"/>
          <w:sz w:val="32"/>
        </w:rPr>
        <w:t>政府或相关部门</w:t>
      </w:r>
      <w:r>
        <w:rPr>
          <w:rFonts w:hint="eastAsia" w:ascii="仿宋_GB2312" w:hAnsi="微软雅黑" w:eastAsia="仿宋_GB2312"/>
          <w:color w:val="000000"/>
          <w:sz w:val="32"/>
          <w:lang w:eastAsia="zh-CN"/>
        </w:rPr>
        <w:t>启动应急响应，必要时报省政府或省相关部门启动省级层面响应。</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olor w:val="000000"/>
          <w:sz w:val="32"/>
        </w:rPr>
      </w:pPr>
      <w:r>
        <w:rPr>
          <w:rFonts w:hint="eastAsia" w:ascii="仿宋_GB2312" w:hAnsi="微软雅黑" w:eastAsia="仿宋_GB2312"/>
          <w:color w:val="000000"/>
          <w:sz w:val="32"/>
        </w:rPr>
        <w:t>区级层面应急响应分级标准在相关区专项应急预案中明确。</w:t>
      </w:r>
    </w:p>
    <w:p>
      <w:pPr>
        <w:pageBreakBefore w:val="0"/>
        <w:kinsoku/>
        <w:wordWrap/>
        <w:overflowPunct/>
        <w:topLinePunct w:val="0"/>
        <w:autoSpaceDE/>
        <w:autoSpaceDN/>
        <w:bidi w:val="0"/>
        <w:adjustRightInd w:val="0"/>
        <w:snapToGrid w:val="0"/>
        <w:spacing w:line="560" w:lineRule="exact"/>
        <w:textAlignment w:val="auto"/>
        <w:rPr>
          <w:rFonts w:hint="eastAsia" w:ascii="仿宋_GB2312" w:hAnsi="微软雅黑" w:eastAsia="仿宋_GB2312"/>
          <w:color w:val="000000"/>
          <w:sz w:val="32"/>
          <w:lang w:eastAsia="zh-CN"/>
        </w:rPr>
      </w:pPr>
      <w:r>
        <w:rPr>
          <w:rFonts w:hint="eastAsia" w:ascii="仿宋_GB2312" w:hAnsi="微软雅黑" w:eastAsia="仿宋_GB2312"/>
          <w:color w:val="000000"/>
          <w:sz w:val="32"/>
          <w:lang w:eastAsia="zh-CN"/>
        </w:rPr>
        <w:t>以上应急响应启动程序</w:t>
      </w:r>
      <w:r>
        <w:rPr>
          <w:rFonts w:hint="eastAsia" w:ascii="仿宋_GB2312" w:hAnsi="微软雅黑" w:eastAsia="仿宋_GB2312"/>
          <w:color w:val="000000"/>
          <w:sz w:val="32"/>
        </w:rPr>
        <w:t>将根据区级层面应急指挥体制机制变化作相应调整。</w:t>
      </w:r>
    </w:p>
    <w:p>
      <w:pPr>
        <w:pStyle w:val="2"/>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bookmarkStart w:id="6" w:name="_Toc81229190"/>
      <w:r>
        <w:rPr>
          <w:color w:val="000000"/>
        </w:rPr>
        <w:t xml:space="preserve">2 </w:t>
      </w:r>
      <w:r>
        <w:rPr>
          <w:rFonts w:hint="eastAsia"/>
          <w:color w:val="000000"/>
        </w:rPr>
        <w:t>应急预案体系</w:t>
      </w:r>
      <w:bookmarkEnd w:id="6"/>
    </w:p>
    <w:p>
      <w:pPr>
        <w:pageBreakBefore w:val="0"/>
        <w:kinsoku/>
        <w:wordWrap/>
        <w:overflowPunct/>
        <w:topLinePunct w:val="0"/>
        <w:autoSpaceDE/>
        <w:autoSpaceDN/>
        <w:bidi w:val="0"/>
        <w:adjustRightInd w:val="0"/>
        <w:snapToGrid w:val="0"/>
        <w:spacing w:line="560" w:lineRule="exact"/>
        <w:ind w:left="2" w:firstLine="640" w:firstLineChars="200"/>
        <w:textAlignment w:val="auto"/>
        <w:rPr>
          <w:rFonts w:ascii="仿宋_GB2312" w:hAnsi="微软雅黑" w:eastAsia="仿宋_GB2312"/>
          <w:color w:val="000000"/>
          <w:sz w:val="32"/>
        </w:rPr>
      </w:pPr>
      <w:r>
        <w:rPr>
          <w:rFonts w:hint="eastAsia" w:ascii="仿宋_GB2312" w:hAnsi="微软雅黑" w:eastAsia="仿宋_GB2312"/>
          <w:color w:val="000000"/>
          <w:sz w:val="32"/>
        </w:rPr>
        <w:t>突发事件应急预案体系包括</w:t>
      </w:r>
      <w:r>
        <w:rPr>
          <w:rFonts w:hint="eastAsia" w:ascii="仿宋_GB2312" w:hAnsi="微软雅黑" w:eastAsia="仿宋_GB2312"/>
          <w:color w:val="000000"/>
          <w:sz w:val="32"/>
          <w:lang w:eastAsia="zh-CN"/>
        </w:rPr>
        <w:t>区政府及有关部门、街镇及其有关部门</w:t>
      </w:r>
      <w:r>
        <w:rPr>
          <w:rFonts w:hint="eastAsia" w:ascii="仿宋_GB2312" w:hAnsi="微软雅黑" w:eastAsia="仿宋_GB2312"/>
          <w:color w:val="000000"/>
          <w:sz w:val="32"/>
        </w:rPr>
        <w:t>，基层组织和单位制定的各类突发事件应急预案，以及为应急预案提供支撑的应急工作手册和事件行动方案。</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楷体_GB2312"/>
          <w:color w:val="000000"/>
          <w:lang w:eastAsia="zh-CN"/>
        </w:rPr>
      </w:pPr>
      <w:bookmarkStart w:id="7" w:name="_Toc81229191"/>
      <w:r>
        <w:rPr>
          <w:color w:val="000000"/>
        </w:rPr>
        <w:t xml:space="preserve">2.1 </w:t>
      </w:r>
      <w:r>
        <w:rPr>
          <w:rFonts w:hint="eastAsia"/>
          <w:color w:val="000000"/>
        </w:rPr>
        <w:t>应急预案</w:t>
      </w:r>
      <w:bookmarkEnd w:id="7"/>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olor w:val="000000"/>
          <w:sz w:val="32"/>
        </w:rPr>
      </w:pPr>
      <w:r>
        <w:rPr>
          <w:rFonts w:hint="eastAsia" w:ascii="仿宋_GB2312" w:hAnsi="微软雅黑" w:eastAsia="仿宋_GB2312"/>
          <w:color w:val="000000"/>
          <w:sz w:val="32"/>
        </w:rPr>
        <w:t>政府及其部门应急预案包括总体应急预案、专项应急预案、部门应急预案</w:t>
      </w:r>
      <w:r>
        <w:rPr>
          <w:rFonts w:hint="eastAsia" w:ascii="仿宋_GB2312" w:hAnsi="微软雅黑" w:eastAsia="仿宋_GB2312"/>
          <w:color w:val="000000"/>
          <w:sz w:val="32"/>
          <w:lang w:eastAsia="zh-CN"/>
        </w:rPr>
        <w:t>、街镇应急预案</w:t>
      </w:r>
      <w:r>
        <w:rPr>
          <w:rFonts w:hint="eastAsia" w:ascii="仿宋_GB2312" w:hAnsi="微软雅黑" w:eastAsia="仿宋_GB2312"/>
          <w:color w:val="000000"/>
          <w:sz w:val="32"/>
        </w:rPr>
        <w:t>等。</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rPr>
      </w:pPr>
      <w:r>
        <w:rPr>
          <w:rFonts w:hint="eastAsia" w:ascii="仿宋_GB2312" w:hAnsi="仿宋" w:eastAsia="仿宋_GB2312"/>
          <w:color w:val="000000"/>
          <w:sz w:val="32"/>
        </w:rPr>
        <w:t>（1）总体应急预案。总体应急预案是应急预案体系的总纲，是政府组织应对各类突发事件的总体制度安排，由</w:t>
      </w:r>
      <w:r>
        <w:rPr>
          <w:rFonts w:hint="eastAsia" w:ascii="仿宋_GB2312" w:hAnsi="仿宋" w:eastAsia="仿宋_GB2312"/>
          <w:color w:val="000000"/>
          <w:sz w:val="32"/>
          <w:lang w:eastAsia="zh-CN"/>
        </w:rPr>
        <w:t>区政府</w:t>
      </w:r>
      <w:r>
        <w:rPr>
          <w:rFonts w:hint="eastAsia" w:ascii="仿宋_GB2312" w:hAnsi="仿宋" w:eastAsia="仿宋_GB2312"/>
          <w:color w:val="000000"/>
          <w:sz w:val="32"/>
        </w:rPr>
        <w:t>制定。</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rPr>
      </w:pPr>
      <w:r>
        <w:rPr>
          <w:rFonts w:hint="eastAsia" w:ascii="仿宋_GB2312" w:hAnsi="仿宋" w:eastAsia="仿宋_GB2312"/>
          <w:color w:val="000000"/>
          <w:sz w:val="32"/>
        </w:rPr>
        <w:t>（2）专项应急预案。专项应急预案是为应对某一类型或几种类型突发事件，或者针对重要目标保护、重大活动保障、应急资源保障等重要专项工作而预先制定的涉及多个部门职责的工作方案。</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000000"/>
          <w:sz w:val="32"/>
        </w:rPr>
      </w:pPr>
      <w:r>
        <w:rPr>
          <w:rFonts w:hint="eastAsia" w:ascii="仿宋_GB2312" w:hAnsi="仿宋" w:eastAsia="仿宋_GB2312"/>
          <w:color w:val="000000"/>
          <w:sz w:val="32"/>
        </w:rPr>
        <w:t>（3）部门应急预案。部门应急预案是政府有关部门根据</w:t>
      </w:r>
      <w:r>
        <w:rPr>
          <w:rFonts w:hint="eastAsia" w:ascii="仿宋_GB2312" w:hAnsi="仿宋" w:eastAsia="仿宋_GB2312"/>
          <w:color w:val="000000"/>
          <w:sz w:val="32"/>
          <w:lang w:eastAsia="zh-CN"/>
        </w:rPr>
        <w:t>区政府</w:t>
      </w:r>
      <w:r>
        <w:rPr>
          <w:rFonts w:hint="eastAsia" w:ascii="仿宋_GB2312" w:hAnsi="仿宋" w:eastAsia="仿宋_GB2312"/>
          <w:color w:val="000000"/>
          <w:sz w:val="32"/>
        </w:rPr>
        <w:t>总体应急预案、专项应急预案和部门职责，为应对本部门</w:t>
      </w:r>
      <w:r>
        <w:rPr>
          <w:rFonts w:hint="eastAsia" w:ascii="仿宋_GB2312" w:hAnsi="仿宋" w:eastAsia="仿宋_GB2312"/>
          <w:color w:val="000000"/>
          <w:sz w:val="32"/>
          <w:lang w:eastAsia="zh-CN"/>
        </w:rPr>
        <w:t>（</w:t>
      </w:r>
      <w:r>
        <w:rPr>
          <w:rFonts w:hint="eastAsia" w:ascii="仿宋_GB2312" w:hAnsi="仿宋" w:eastAsia="仿宋_GB2312"/>
          <w:color w:val="000000"/>
          <w:sz w:val="32"/>
        </w:rPr>
        <w:t>行业、领域</w:t>
      </w:r>
      <w:r>
        <w:rPr>
          <w:rFonts w:hint="eastAsia" w:ascii="仿宋_GB2312" w:hAnsi="仿宋" w:eastAsia="仿宋_GB2312"/>
          <w:color w:val="000000"/>
          <w:sz w:val="32"/>
          <w:lang w:eastAsia="zh-CN"/>
        </w:rPr>
        <w:t>）</w:t>
      </w:r>
      <w:r>
        <w:rPr>
          <w:rFonts w:hint="eastAsia" w:ascii="仿宋_GB2312" w:hAnsi="仿宋" w:eastAsia="仿宋_GB2312"/>
          <w:color w:val="000000"/>
          <w:sz w:val="32"/>
        </w:rPr>
        <w:t>突发事件，或者针对重要目标保护、重大活动保障、应急资源保障等涉及部门工作而预先制定的工作方案。</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w:t>
      </w:r>
      <w:r>
        <w:rPr>
          <w:rFonts w:hint="eastAsia" w:ascii="仿宋_GB2312" w:hAnsi="仿宋" w:eastAsia="仿宋_GB2312"/>
          <w:color w:val="000000"/>
          <w:sz w:val="32"/>
          <w:lang w:val="en-US" w:eastAsia="zh-CN"/>
        </w:rPr>
        <w:t>4</w:t>
      </w:r>
      <w:r>
        <w:rPr>
          <w:rFonts w:hint="eastAsia" w:ascii="仿宋_GB2312" w:hAnsi="仿宋" w:eastAsia="仿宋_GB2312"/>
          <w:color w:val="000000"/>
          <w:sz w:val="32"/>
          <w:lang w:eastAsia="zh-CN"/>
        </w:rPr>
        <w:t>）街镇应急预案。街镇应急预案是街镇根据区政府总体应急预案、专项应急预案和辖区实际，为应对本辖区突发事件，或者针对重要目标保护、重大活动保障、应急资源保障等涉及辖区工作而预先制定的工作方案。</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olor w:val="000000"/>
          <w:sz w:val="32"/>
        </w:rPr>
      </w:pPr>
      <w:r>
        <w:rPr>
          <w:rFonts w:hint="eastAsia" w:ascii="仿宋_GB2312" w:hAnsi="微软雅黑" w:eastAsia="仿宋_GB2312"/>
          <w:color w:val="000000"/>
          <w:sz w:val="32"/>
        </w:rPr>
        <w:t>基层组织和单位应急预案，由机关、</w:t>
      </w:r>
      <w:r>
        <w:rPr>
          <w:rFonts w:hint="eastAsia" w:ascii="仿宋_GB2312" w:hAnsi="微软雅黑" w:eastAsia="仿宋_GB2312"/>
          <w:color w:val="000000"/>
          <w:sz w:val="32"/>
          <w:lang w:eastAsia="zh-CN"/>
        </w:rPr>
        <w:t>企事业单位</w:t>
      </w:r>
      <w:r>
        <w:rPr>
          <w:rFonts w:hint="eastAsia" w:ascii="仿宋_GB2312" w:hAnsi="微软雅黑" w:eastAsia="仿宋_GB2312"/>
          <w:color w:val="000000"/>
          <w:sz w:val="32"/>
        </w:rPr>
        <w:t>、社会组织和村（居）民委员会制定，主要针对基层组织和单位面临的风险，规范突发事件应对工作。</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楷体_GB2312"/>
          <w:color w:val="000000"/>
          <w:lang w:eastAsia="zh-CN"/>
        </w:rPr>
      </w:pPr>
      <w:bookmarkStart w:id="8" w:name="_Toc81229192"/>
      <w:r>
        <w:rPr>
          <w:color w:val="000000"/>
        </w:rPr>
        <w:t xml:space="preserve">2.2 </w:t>
      </w:r>
      <w:r>
        <w:rPr>
          <w:rFonts w:hint="eastAsia"/>
          <w:color w:val="000000"/>
        </w:rPr>
        <w:t>应急预案支撑文件</w:t>
      </w:r>
      <w:bookmarkEnd w:id="8"/>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olor w:val="000000"/>
          <w:sz w:val="32"/>
        </w:rPr>
      </w:pPr>
      <w:r>
        <w:rPr>
          <w:rFonts w:hint="eastAsia" w:ascii="仿宋_GB2312" w:hAnsi="微软雅黑" w:eastAsia="仿宋_GB2312"/>
          <w:color w:val="000000"/>
          <w:sz w:val="32"/>
        </w:rPr>
        <w:t>各级各类应急预案涉及的相关单位要结合实际，制定配套应急工作手册、事件行动方案等多种形式的支撑性文件，提高应急预案的针对性、可操作性。</w:t>
      </w:r>
    </w:p>
    <w:p>
      <w:pPr>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rPr>
      </w:pPr>
      <w:r>
        <w:rPr>
          <w:rFonts w:hint="eastAsia" w:ascii="仿宋_GB2312" w:hAnsi="仿宋" w:eastAsia="仿宋_GB2312"/>
          <w:color w:val="000000"/>
          <w:sz w:val="32"/>
        </w:rPr>
        <w:t>应急工作手册。应急工作手册是预案涉及的有关部门和单位对自身承担职责任务进一步分解细化的工作方案，是本部门和单位应对突发事件的工作指</w:t>
      </w:r>
      <w:r>
        <w:rPr>
          <w:rFonts w:hint="eastAsia" w:ascii="仿宋_GB2312" w:hAnsi="仿宋" w:eastAsia="仿宋_GB2312"/>
          <w:color w:val="000000"/>
          <w:sz w:val="32"/>
          <w:lang w:eastAsia="zh-CN"/>
        </w:rPr>
        <w:t>南</w:t>
      </w:r>
      <w:r>
        <w:rPr>
          <w:rFonts w:hint="eastAsia" w:ascii="仿宋_GB2312" w:hAnsi="仿宋" w:eastAsia="仿宋_GB2312"/>
          <w:color w:val="000000"/>
          <w:sz w:val="32"/>
        </w:rPr>
        <w:t>。</w:t>
      </w:r>
      <w:r>
        <w:rPr>
          <w:rFonts w:hint="eastAsia" w:ascii="仿宋_GB2312" w:hAnsi="仿宋" w:eastAsia="仿宋_GB2312" w:cs="微软雅黑"/>
          <w:color w:val="000000"/>
          <w:sz w:val="32"/>
          <w:lang w:val="en-US" w:eastAsia="zh-CN"/>
        </w:rPr>
        <w:t>区</w:t>
      </w:r>
      <w:r>
        <w:rPr>
          <w:rFonts w:hint="eastAsia" w:ascii="仿宋_GB2312" w:hAnsi="仿宋" w:eastAsia="仿宋_GB2312" w:cs="微软雅黑"/>
          <w:color w:val="000000"/>
          <w:sz w:val="32"/>
          <w:lang w:eastAsia="zh-CN"/>
        </w:rPr>
        <w:t>政府</w:t>
      </w:r>
      <w:r>
        <w:rPr>
          <w:rFonts w:hint="eastAsia" w:ascii="仿宋_GB2312" w:hAnsi="仿宋" w:eastAsia="仿宋_GB2312"/>
          <w:color w:val="000000"/>
          <w:sz w:val="32"/>
        </w:rPr>
        <w:t>及其部门应急预案涉及的有关部门和单位</w:t>
      </w:r>
      <w:r>
        <w:rPr>
          <w:rFonts w:hint="eastAsia" w:ascii="仿宋_GB2312" w:hAnsi="仿宋" w:eastAsia="仿宋_GB2312"/>
          <w:color w:val="000000"/>
          <w:sz w:val="32"/>
          <w:lang w:eastAsia="zh-CN"/>
        </w:rPr>
        <w:t>，</w:t>
      </w:r>
      <w:r>
        <w:rPr>
          <w:rFonts w:hint="eastAsia" w:ascii="仿宋_GB2312" w:hAnsi="仿宋" w:eastAsia="仿宋_GB2312"/>
          <w:color w:val="000000"/>
          <w:sz w:val="32"/>
        </w:rPr>
        <w:t>要编制相应应急工作手册，把每一项职责任务细化、具体化，明确工作内容和流程，并落实到具体责任单位、具体责任人。基层组织和单位应急预案涉及的有关方面根据自身实际情况，可单独编制</w:t>
      </w:r>
      <w:r>
        <w:rPr>
          <w:rFonts w:hint="eastAsia" w:ascii="仿宋_GB2312" w:hAnsi="仿宋" w:eastAsia="仿宋_GB2312"/>
          <w:color w:val="000000"/>
          <w:sz w:val="32"/>
          <w:lang w:eastAsia="zh-CN"/>
        </w:rPr>
        <w:t>应急工作</w:t>
      </w:r>
      <w:r>
        <w:rPr>
          <w:rFonts w:hint="eastAsia" w:ascii="仿宋_GB2312" w:hAnsi="仿宋" w:eastAsia="仿宋_GB2312"/>
          <w:color w:val="000000"/>
          <w:sz w:val="32"/>
        </w:rPr>
        <w:t>手册，也可将有关内容融入预案，合并编制。</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仿宋_GB2312" w:hAnsi="仿宋" w:eastAsia="仿宋_GB2312"/>
          <w:color w:val="000000"/>
          <w:sz w:val="32"/>
          <w:szCs w:val="24"/>
        </w:rPr>
      </w:pPr>
      <w:r>
        <w:rPr>
          <w:rFonts w:hint="eastAsia" w:ascii="仿宋_GB2312" w:hAnsi="仿宋" w:eastAsia="仿宋_GB2312"/>
          <w:color w:val="000000"/>
          <w:sz w:val="32"/>
          <w:szCs w:val="24"/>
        </w:rPr>
        <w:t>（2）事件行动方案。事件行动方案是参与事件应对的救援队伍、专家队伍等按照应急预案、工作手册或上级指挥机构要求，为执行具体任务制定的</w:t>
      </w:r>
      <w:r>
        <w:rPr>
          <w:rFonts w:hint="eastAsia" w:ascii="仿宋_GB2312" w:hAnsi="仿宋" w:eastAsia="仿宋_GB2312"/>
          <w:color w:val="000000"/>
          <w:sz w:val="32"/>
          <w:szCs w:val="24"/>
          <w:lang w:eastAsia="zh-CN"/>
        </w:rPr>
        <w:t>工作</w:t>
      </w:r>
      <w:r>
        <w:rPr>
          <w:rFonts w:hint="eastAsia" w:ascii="仿宋_GB2312" w:hAnsi="仿宋" w:eastAsia="仿宋_GB2312"/>
          <w:color w:val="000000"/>
          <w:sz w:val="32"/>
          <w:szCs w:val="24"/>
        </w:rPr>
        <w:t>安排。行动方案要明确队伍编成、力量预置、指挥协同、行动设计、后勤保障、</w:t>
      </w:r>
      <w:r>
        <w:rPr>
          <w:rFonts w:hint="eastAsia" w:ascii="仿宋_GB2312" w:hAnsi="仿宋" w:eastAsia="仿宋_GB2312"/>
          <w:color w:val="000000"/>
          <w:sz w:val="32"/>
          <w:szCs w:val="24"/>
          <w:lang w:eastAsia="zh-CN"/>
        </w:rPr>
        <w:t>人员安置、</w:t>
      </w:r>
      <w:r>
        <w:rPr>
          <w:rFonts w:hint="eastAsia" w:ascii="仿宋_GB2312" w:hAnsi="仿宋" w:eastAsia="仿宋_GB2312"/>
          <w:color w:val="000000"/>
          <w:sz w:val="32"/>
          <w:szCs w:val="24"/>
        </w:rPr>
        <w:t>通信联络等具体内容，以及采取的具体对策措施和实施步骤。</w:t>
      </w:r>
    </w:p>
    <w:p>
      <w:pPr>
        <w:pStyle w:val="2"/>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bookmarkStart w:id="9" w:name="_Toc81229193"/>
      <w:r>
        <w:rPr>
          <w:color w:val="000000"/>
        </w:rPr>
        <w:t xml:space="preserve">3 </w:t>
      </w:r>
      <w:r>
        <w:rPr>
          <w:rFonts w:hint="eastAsia"/>
          <w:color w:val="000000"/>
        </w:rPr>
        <w:t>组织指挥体系</w:t>
      </w:r>
      <w:bookmarkEnd w:id="9"/>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楷体_GB2312"/>
          <w:color w:val="000000"/>
          <w:lang w:eastAsia="zh-CN"/>
        </w:rPr>
      </w:pPr>
      <w:bookmarkStart w:id="10" w:name="_Toc81229194"/>
      <w:bookmarkStart w:id="11" w:name="_Toc66709590"/>
      <w:r>
        <w:rPr>
          <w:rFonts w:hint="eastAsia"/>
          <w:color w:val="000000"/>
        </w:rPr>
        <w:t>3.1</w:t>
      </w:r>
      <w:r>
        <w:rPr>
          <w:rFonts w:hint="eastAsia"/>
          <w:color w:val="000000"/>
          <w:lang w:val="en-US" w:eastAsia="zh-CN"/>
        </w:rPr>
        <w:t xml:space="preserve"> 区级</w:t>
      </w:r>
      <w:bookmarkEnd w:id="10"/>
      <w:bookmarkEnd w:id="11"/>
      <w:r>
        <w:rPr>
          <w:rFonts w:hint="eastAsia"/>
          <w:color w:val="000000"/>
          <w:lang w:eastAsia="zh-CN"/>
        </w:rPr>
        <w:t>总指挥部</w:t>
      </w:r>
    </w:p>
    <w:p>
      <w:pPr>
        <w:pageBreakBefore w:val="0"/>
        <w:kinsoku/>
        <w:wordWrap/>
        <w:overflowPunct/>
        <w:topLinePunct w:val="0"/>
        <w:autoSpaceDE/>
        <w:autoSpaceDN/>
        <w:bidi w:val="0"/>
        <w:adjustRightInd w:val="0"/>
        <w:snapToGrid w:val="0"/>
        <w:spacing w:line="560" w:lineRule="exact"/>
        <w:ind w:firstLine="636"/>
        <w:textAlignment w:val="auto"/>
        <w:rPr>
          <w:rFonts w:ascii="仿宋_GB2312" w:hAnsi="仿宋" w:eastAsia="仿宋_GB2312"/>
          <w:color w:val="000000"/>
          <w:kern w:val="0"/>
          <w:sz w:val="32"/>
        </w:rPr>
      </w:pPr>
      <w:r>
        <w:rPr>
          <w:rFonts w:hint="eastAsia" w:ascii="仿宋_GB2312" w:hAnsi="仿宋" w:eastAsia="仿宋_GB2312"/>
          <w:color w:val="000000"/>
          <w:kern w:val="0"/>
          <w:sz w:val="32"/>
          <w:lang w:val="en-US" w:eastAsia="zh-CN"/>
        </w:rPr>
        <w:t>区</w:t>
      </w:r>
      <w:r>
        <w:rPr>
          <w:rFonts w:hint="eastAsia" w:ascii="仿宋_GB2312" w:hAnsi="仿宋" w:eastAsia="仿宋_GB2312"/>
          <w:color w:val="000000"/>
          <w:kern w:val="0"/>
          <w:sz w:val="32"/>
        </w:rPr>
        <w:t>政府</w:t>
      </w:r>
      <w:r>
        <w:rPr>
          <w:rFonts w:hint="eastAsia" w:ascii="仿宋_GB2312" w:hAnsi="仿宋" w:eastAsia="仿宋_GB2312"/>
          <w:color w:val="000000"/>
          <w:kern w:val="0"/>
          <w:sz w:val="32"/>
          <w:lang w:eastAsia="zh-CN"/>
        </w:rPr>
        <w:t>负责</w:t>
      </w:r>
      <w:r>
        <w:rPr>
          <w:rFonts w:hint="eastAsia" w:ascii="仿宋_GB2312" w:hAnsi="仿宋" w:eastAsia="仿宋_GB2312"/>
          <w:color w:val="000000"/>
          <w:kern w:val="0"/>
          <w:sz w:val="32"/>
        </w:rPr>
        <w:t>研究部署突发事件防范应对工作。当发生</w:t>
      </w:r>
      <w:r>
        <w:rPr>
          <w:rFonts w:hint="eastAsia" w:ascii="仿宋_GB2312" w:hAnsi="仿宋" w:eastAsia="仿宋_GB2312"/>
          <w:color w:val="000000"/>
          <w:kern w:val="0"/>
          <w:sz w:val="32"/>
          <w:lang w:eastAsia="zh-CN"/>
        </w:rPr>
        <w:t>一般</w:t>
      </w:r>
      <w:r>
        <w:rPr>
          <w:rFonts w:hint="eastAsia" w:ascii="仿宋_GB2312" w:hAnsi="仿宋" w:eastAsia="仿宋_GB2312"/>
          <w:color w:val="000000"/>
          <w:kern w:val="0"/>
          <w:sz w:val="32"/>
        </w:rPr>
        <w:t>突发事件时，根据工作需要由</w:t>
      </w:r>
      <w:r>
        <w:rPr>
          <w:rFonts w:hint="eastAsia" w:ascii="仿宋_GB2312" w:hAnsi="仿宋" w:eastAsia="仿宋_GB2312"/>
          <w:color w:val="000000"/>
          <w:kern w:val="0"/>
          <w:sz w:val="32"/>
          <w:lang w:val="en-US" w:eastAsia="zh-CN"/>
        </w:rPr>
        <w:t>区</w:t>
      </w:r>
      <w:r>
        <w:rPr>
          <w:rFonts w:hint="eastAsia" w:ascii="仿宋_GB2312" w:hAnsi="仿宋" w:eastAsia="仿宋_GB2312"/>
          <w:color w:val="000000"/>
          <w:kern w:val="0"/>
          <w:sz w:val="32"/>
        </w:rPr>
        <w:t>委、</w:t>
      </w:r>
      <w:r>
        <w:rPr>
          <w:rFonts w:hint="eastAsia" w:ascii="仿宋_GB2312" w:hAnsi="仿宋" w:eastAsia="仿宋_GB2312"/>
          <w:color w:val="000000"/>
          <w:kern w:val="0"/>
          <w:sz w:val="32"/>
          <w:lang w:val="en-US" w:eastAsia="zh-CN"/>
        </w:rPr>
        <w:t>区</w:t>
      </w:r>
      <w:r>
        <w:rPr>
          <w:rFonts w:hint="eastAsia" w:ascii="仿宋_GB2312" w:hAnsi="仿宋" w:eastAsia="仿宋_GB2312"/>
          <w:color w:val="000000"/>
          <w:kern w:val="0"/>
          <w:sz w:val="32"/>
        </w:rPr>
        <w:t>政府决定成立总指挥部，领导、组织指挥应对工作。当发生</w:t>
      </w:r>
      <w:r>
        <w:rPr>
          <w:rFonts w:hint="eastAsia" w:ascii="仿宋_GB2312" w:hAnsi="仿宋" w:eastAsia="仿宋_GB2312"/>
          <w:color w:val="000000"/>
          <w:kern w:val="0"/>
          <w:sz w:val="32"/>
          <w:lang w:eastAsia="zh-CN"/>
        </w:rPr>
        <w:t>较大以上</w:t>
      </w:r>
      <w:r>
        <w:rPr>
          <w:rFonts w:hint="eastAsia" w:ascii="仿宋_GB2312" w:hAnsi="仿宋" w:eastAsia="仿宋_GB2312"/>
          <w:color w:val="000000"/>
          <w:kern w:val="0"/>
          <w:sz w:val="32"/>
        </w:rPr>
        <w:t>突发事件时，</w:t>
      </w:r>
      <w:r>
        <w:rPr>
          <w:rFonts w:hint="eastAsia" w:ascii="仿宋_GB2312" w:hAnsi="仿宋" w:eastAsia="仿宋_GB2312"/>
          <w:color w:val="000000"/>
          <w:kern w:val="0"/>
          <w:sz w:val="32"/>
          <w:lang w:eastAsia="zh-CN"/>
        </w:rPr>
        <w:t>区</w:t>
      </w:r>
      <w:r>
        <w:rPr>
          <w:rFonts w:hint="eastAsia" w:ascii="仿宋_GB2312" w:hAnsi="仿宋" w:eastAsia="仿宋_GB2312"/>
          <w:color w:val="000000"/>
          <w:kern w:val="0"/>
          <w:sz w:val="32"/>
        </w:rPr>
        <w:t>指挥部接受</w:t>
      </w:r>
      <w:r>
        <w:rPr>
          <w:rFonts w:hint="eastAsia" w:ascii="仿宋_GB2312" w:hAnsi="仿宋" w:eastAsia="仿宋_GB2312"/>
          <w:color w:val="000000"/>
          <w:kern w:val="0"/>
          <w:sz w:val="32"/>
          <w:lang w:val="en-US" w:eastAsia="zh-CN"/>
        </w:rPr>
        <w:t>上级党委、政府</w:t>
      </w:r>
      <w:r>
        <w:rPr>
          <w:rFonts w:hint="eastAsia" w:ascii="仿宋_GB2312" w:hAnsi="仿宋" w:eastAsia="仿宋_GB2312"/>
          <w:color w:val="000000"/>
          <w:kern w:val="0"/>
          <w:sz w:val="32"/>
        </w:rPr>
        <w:t>的统一领导，按照指令</w:t>
      </w:r>
      <w:r>
        <w:rPr>
          <w:rFonts w:hint="eastAsia" w:ascii="仿宋_GB2312" w:hAnsi="仿宋" w:eastAsia="仿宋_GB2312"/>
          <w:color w:val="000000"/>
          <w:kern w:val="0"/>
          <w:sz w:val="32"/>
          <w:lang w:eastAsia="zh-CN"/>
        </w:rPr>
        <w:t>实施</w:t>
      </w:r>
      <w:r>
        <w:rPr>
          <w:rFonts w:hint="eastAsia" w:ascii="仿宋_GB2312" w:hAnsi="仿宋" w:eastAsia="仿宋_GB2312"/>
          <w:color w:val="000000"/>
          <w:kern w:val="0"/>
          <w:sz w:val="32"/>
        </w:rPr>
        <w:t>应对工作。</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楷体_GB2312"/>
          <w:color w:val="000000"/>
          <w:lang w:eastAsia="zh-CN"/>
        </w:rPr>
      </w:pPr>
      <w:bookmarkStart w:id="12" w:name="_Toc81229195"/>
      <w:r>
        <w:rPr>
          <w:color w:val="000000"/>
        </w:rPr>
        <w:t>3.2</w:t>
      </w:r>
      <w:r>
        <w:rPr>
          <w:rFonts w:hint="eastAsia"/>
          <w:color w:val="000000"/>
          <w:lang w:val="en-US" w:eastAsia="zh-CN"/>
        </w:rPr>
        <w:t xml:space="preserve"> 区级</w:t>
      </w:r>
      <w:r>
        <w:rPr>
          <w:rFonts w:hint="eastAsia"/>
          <w:color w:val="000000"/>
        </w:rPr>
        <w:t>专项应急指挥</w:t>
      </w:r>
      <w:bookmarkEnd w:id="12"/>
      <w:r>
        <w:rPr>
          <w:rFonts w:hint="eastAsia"/>
          <w:color w:val="000000"/>
          <w:lang w:eastAsia="zh-CN"/>
        </w:rPr>
        <w:t>部</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olor w:val="000000"/>
          <w:sz w:val="24"/>
        </w:rPr>
      </w:pPr>
      <w:r>
        <w:rPr>
          <w:rFonts w:hint="eastAsia" w:ascii="仿宋_GB2312" w:hAnsi="仿宋" w:eastAsia="仿宋_GB2312"/>
          <w:color w:val="000000"/>
          <w:sz w:val="32"/>
        </w:rPr>
        <w:t>各类突发事件指导协调和组织应对工作由</w:t>
      </w:r>
      <w:r>
        <w:rPr>
          <w:rFonts w:hint="eastAsia" w:ascii="仿宋_GB2312" w:hAnsi="仿宋" w:eastAsia="仿宋_GB2312"/>
          <w:color w:val="000000"/>
          <w:sz w:val="32"/>
          <w:lang w:val="en-US" w:eastAsia="zh-CN"/>
        </w:rPr>
        <w:t>区级专项应急指挥部</w:t>
      </w:r>
      <w:r>
        <w:rPr>
          <w:rFonts w:hint="eastAsia" w:ascii="仿宋_GB2312" w:hAnsi="仿宋" w:eastAsia="仿宋_GB2312"/>
          <w:color w:val="000000"/>
          <w:sz w:val="32"/>
        </w:rPr>
        <w:t>负责。总指挥由</w:t>
      </w:r>
      <w:r>
        <w:rPr>
          <w:rFonts w:hint="eastAsia" w:ascii="仿宋_GB2312" w:hAnsi="仿宋" w:eastAsia="仿宋_GB2312"/>
          <w:color w:val="000000"/>
          <w:sz w:val="32"/>
          <w:lang w:val="en-US" w:eastAsia="zh-CN"/>
        </w:rPr>
        <w:t>区</w:t>
      </w:r>
      <w:r>
        <w:rPr>
          <w:rFonts w:hint="eastAsia" w:ascii="仿宋_GB2312" w:hAnsi="仿宋" w:eastAsia="仿宋_GB2312"/>
          <w:color w:val="000000"/>
          <w:sz w:val="32"/>
        </w:rPr>
        <w:t>政府指定的负责同志担任，成员由承担突发事件防范处置职责的</w:t>
      </w:r>
      <w:r>
        <w:rPr>
          <w:rFonts w:hint="eastAsia" w:ascii="仿宋_GB2312" w:hAnsi="仿宋" w:eastAsia="仿宋_GB2312"/>
          <w:color w:val="000000"/>
          <w:sz w:val="32"/>
          <w:lang w:val="en-US" w:eastAsia="zh-CN"/>
        </w:rPr>
        <w:t>区</w:t>
      </w:r>
      <w:r>
        <w:rPr>
          <w:rFonts w:hint="eastAsia" w:ascii="仿宋_GB2312" w:hAnsi="仿宋" w:eastAsia="仿宋_GB2312"/>
          <w:color w:val="000000"/>
          <w:sz w:val="32"/>
        </w:rPr>
        <w:t>政府有关部门负责同志组成，综合工作由主要牵头部门承担，并做好与相关专项应急指挥</w:t>
      </w:r>
      <w:r>
        <w:rPr>
          <w:rFonts w:hint="eastAsia" w:ascii="仿宋_GB2312" w:hAnsi="仿宋" w:eastAsia="仿宋_GB2312"/>
          <w:color w:val="000000"/>
          <w:sz w:val="32"/>
          <w:lang w:eastAsia="zh-CN"/>
        </w:rPr>
        <w:t>部</w:t>
      </w:r>
      <w:r>
        <w:rPr>
          <w:rFonts w:hint="eastAsia" w:ascii="仿宋_GB2312" w:hAnsi="仿宋" w:eastAsia="仿宋_GB2312"/>
          <w:color w:val="000000"/>
          <w:sz w:val="32"/>
        </w:rPr>
        <w:t>的衔接。对可能危及全</w:t>
      </w:r>
      <w:r>
        <w:rPr>
          <w:rFonts w:hint="eastAsia" w:ascii="仿宋_GB2312" w:hAnsi="仿宋" w:eastAsia="仿宋_GB2312"/>
          <w:color w:val="000000"/>
          <w:sz w:val="32"/>
          <w:lang w:val="en-US" w:eastAsia="zh-CN"/>
        </w:rPr>
        <w:t>市</w:t>
      </w:r>
      <w:r>
        <w:rPr>
          <w:rFonts w:hint="eastAsia" w:ascii="仿宋_GB2312" w:hAnsi="仿宋" w:eastAsia="仿宋_GB2312"/>
          <w:color w:val="000000"/>
          <w:sz w:val="32"/>
        </w:rPr>
        <w:t>安全的突发事件，有关</w:t>
      </w:r>
      <w:r>
        <w:rPr>
          <w:rFonts w:hint="eastAsia" w:ascii="仿宋_GB2312" w:hAnsi="仿宋" w:eastAsia="仿宋_GB2312"/>
          <w:color w:val="000000"/>
          <w:sz w:val="32"/>
          <w:lang w:val="en-US" w:eastAsia="zh-CN"/>
        </w:rPr>
        <w:t>区级专项应急指挥部</w:t>
      </w:r>
      <w:r>
        <w:rPr>
          <w:rFonts w:hint="eastAsia" w:ascii="仿宋_GB2312" w:hAnsi="仿宋" w:eastAsia="仿宋_GB2312"/>
          <w:color w:val="000000"/>
          <w:sz w:val="32"/>
        </w:rPr>
        <w:t>应加强与</w:t>
      </w:r>
      <w:r>
        <w:rPr>
          <w:rFonts w:hint="eastAsia" w:ascii="仿宋_GB2312" w:hAnsi="仿宋" w:eastAsia="仿宋_GB2312"/>
          <w:color w:val="000000"/>
          <w:sz w:val="32"/>
          <w:lang w:val="en-US" w:eastAsia="zh-CN"/>
        </w:rPr>
        <w:t>市</w:t>
      </w:r>
      <w:r>
        <w:rPr>
          <w:rFonts w:hint="eastAsia" w:ascii="仿宋_GB2312" w:hAnsi="仿宋" w:eastAsia="仿宋_GB2312"/>
          <w:color w:val="000000"/>
          <w:sz w:val="32"/>
        </w:rPr>
        <w:t>专项应急指挥机构衔接，在</w:t>
      </w:r>
      <w:r>
        <w:rPr>
          <w:rFonts w:hint="eastAsia" w:ascii="仿宋_GB2312" w:hAnsi="仿宋" w:eastAsia="仿宋_GB2312"/>
          <w:color w:val="000000"/>
          <w:sz w:val="32"/>
          <w:lang w:val="en-US" w:eastAsia="zh-CN"/>
        </w:rPr>
        <w:t>市</w:t>
      </w:r>
      <w:r>
        <w:rPr>
          <w:rFonts w:hint="eastAsia" w:ascii="仿宋_GB2312" w:hAnsi="仿宋" w:eastAsia="仿宋_GB2312"/>
          <w:color w:val="000000"/>
          <w:sz w:val="32"/>
        </w:rPr>
        <w:t>专项应急指挥机构的统一部署下开展工作。</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bookmarkStart w:id="13" w:name="_Toc81229196"/>
      <w:r>
        <w:rPr>
          <w:color w:val="000000"/>
        </w:rPr>
        <w:t>3.3</w:t>
      </w:r>
      <w:r>
        <w:rPr>
          <w:rFonts w:hint="eastAsia"/>
          <w:color w:val="000000"/>
          <w:lang w:val="en-US" w:eastAsia="zh-CN"/>
        </w:rPr>
        <w:t xml:space="preserve"> 区级</w:t>
      </w:r>
      <w:r>
        <w:rPr>
          <w:rFonts w:hint="eastAsia"/>
          <w:color w:val="000000"/>
        </w:rPr>
        <w:t>工作机构</w:t>
      </w:r>
      <w:bookmarkEnd w:id="13"/>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rPr>
      </w:pPr>
      <w:r>
        <w:rPr>
          <w:rFonts w:hint="eastAsia" w:ascii="仿宋_GB2312" w:hAnsi="仿宋" w:eastAsia="仿宋_GB2312"/>
          <w:color w:val="000000"/>
          <w:sz w:val="32"/>
          <w:lang w:val="en-US" w:eastAsia="zh-CN"/>
        </w:rPr>
        <w:t>区</w:t>
      </w:r>
      <w:r>
        <w:rPr>
          <w:rFonts w:hint="eastAsia" w:ascii="仿宋_GB2312" w:hAnsi="仿宋" w:eastAsia="仿宋_GB2312"/>
          <w:color w:val="000000"/>
          <w:sz w:val="32"/>
        </w:rPr>
        <w:t>有关部门按照职责分工负责本部门突发事件应急管理工作，承担相关类别突发事件专项和部门应急预案的起草与实施，组织</w:t>
      </w:r>
      <w:r>
        <w:rPr>
          <w:rFonts w:hint="eastAsia" w:ascii="仿宋_GB2312" w:hAnsi="仿宋" w:eastAsia="仿宋_GB2312"/>
          <w:color w:val="000000"/>
          <w:sz w:val="32"/>
          <w:lang w:eastAsia="zh-CN"/>
        </w:rPr>
        <w:t>、</w:t>
      </w:r>
      <w:r>
        <w:rPr>
          <w:rFonts w:hint="eastAsia" w:ascii="仿宋_GB2312" w:hAnsi="仿宋" w:eastAsia="仿宋_GB2312"/>
          <w:color w:val="000000"/>
          <w:sz w:val="32"/>
        </w:rPr>
        <w:t>协调</w:t>
      </w:r>
      <w:r>
        <w:rPr>
          <w:rFonts w:hint="eastAsia" w:ascii="仿宋_GB2312" w:hAnsi="仿宋" w:eastAsia="仿宋_GB2312"/>
          <w:color w:val="000000"/>
          <w:sz w:val="32"/>
          <w:lang w:eastAsia="zh-CN"/>
        </w:rPr>
        <w:t>、</w:t>
      </w:r>
      <w:r>
        <w:rPr>
          <w:rFonts w:hint="eastAsia" w:ascii="仿宋_GB2312" w:hAnsi="仿宋" w:eastAsia="仿宋_GB2312"/>
          <w:color w:val="000000"/>
          <w:sz w:val="32"/>
        </w:rPr>
        <w:t>指导风险防控</w:t>
      </w:r>
      <w:r>
        <w:rPr>
          <w:rFonts w:hint="eastAsia" w:ascii="仿宋_GB2312" w:hAnsi="仿宋" w:eastAsia="仿宋_GB2312"/>
          <w:color w:val="000000"/>
          <w:sz w:val="32"/>
          <w:lang w:eastAsia="zh-CN"/>
        </w:rPr>
        <w:t>，</w:t>
      </w:r>
      <w:r>
        <w:rPr>
          <w:rFonts w:hint="eastAsia" w:ascii="仿宋_GB2312" w:hAnsi="仿宋" w:eastAsia="仿宋_GB2312"/>
          <w:color w:val="000000"/>
          <w:sz w:val="32"/>
        </w:rPr>
        <w:t>应急准备</w:t>
      </w:r>
      <w:r>
        <w:rPr>
          <w:rFonts w:hint="eastAsia" w:ascii="仿宋_GB2312" w:hAnsi="仿宋" w:eastAsia="仿宋_GB2312"/>
          <w:color w:val="000000"/>
          <w:sz w:val="32"/>
          <w:lang w:eastAsia="zh-CN"/>
        </w:rPr>
        <w:t>，</w:t>
      </w:r>
      <w:r>
        <w:rPr>
          <w:rFonts w:hint="eastAsia" w:ascii="仿宋_GB2312" w:hAnsi="仿宋" w:eastAsia="仿宋_GB2312"/>
          <w:color w:val="000000"/>
          <w:sz w:val="32"/>
        </w:rPr>
        <w:t>监测预警</w:t>
      </w:r>
      <w:r>
        <w:rPr>
          <w:rFonts w:hint="eastAsia" w:ascii="仿宋_GB2312" w:hAnsi="仿宋" w:eastAsia="仿宋_GB2312"/>
          <w:color w:val="000000"/>
          <w:sz w:val="32"/>
          <w:lang w:eastAsia="zh-CN"/>
        </w:rPr>
        <w:t>，</w:t>
      </w:r>
      <w:r>
        <w:rPr>
          <w:rFonts w:hint="eastAsia" w:ascii="仿宋_GB2312" w:hAnsi="仿宋" w:eastAsia="仿宋_GB2312"/>
          <w:color w:val="000000"/>
          <w:sz w:val="32"/>
        </w:rPr>
        <w:t>应急处置与救援</w:t>
      </w:r>
      <w:r>
        <w:rPr>
          <w:rFonts w:hint="eastAsia" w:ascii="仿宋_GB2312" w:hAnsi="仿宋" w:eastAsia="仿宋_GB2312"/>
          <w:color w:val="000000"/>
          <w:sz w:val="32"/>
          <w:lang w:eastAsia="zh-CN"/>
        </w:rPr>
        <w:t>，</w:t>
      </w:r>
      <w:r>
        <w:rPr>
          <w:rFonts w:hint="eastAsia" w:ascii="仿宋_GB2312" w:hAnsi="仿宋" w:eastAsia="仿宋_GB2312"/>
          <w:color w:val="000000"/>
          <w:sz w:val="32"/>
        </w:rPr>
        <w:t>资源保障</w:t>
      </w:r>
      <w:r>
        <w:rPr>
          <w:rFonts w:hint="eastAsia" w:ascii="仿宋_GB2312" w:hAnsi="仿宋" w:eastAsia="仿宋_GB2312"/>
          <w:color w:val="000000"/>
          <w:sz w:val="32"/>
          <w:lang w:eastAsia="zh-CN"/>
        </w:rPr>
        <w:t>，</w:t>
      </w:r>
      <w:r>
        <w:rPr>
          <w:rFonts w:hint="eastAsia" w:ascii="仿宋_GB2312" w:hAnsi="仿宋" w:eastAsia="仿宋_GB2312"/>
          <w:color w:val="000000"/>
          <w:sz w:val="32"/>
        </w:rPr>
        <w:t>恢复重建等工作，承担相关应急指挥</w:t>
      </w:r>
      <w:r>
        <w:rPr>
          <w:rFonts w:hint="eastAsia" w:ascii="仿宋_GB2312" w:hAnsi="仿宋" w:eastAsia="仿宋_GB2312"/>
          <w:color w:val="000000"/>
          <w:sz w:val="32"/>
          <w:lang w:eastAsia="zh-CN"/>
        </w:rPr>
        <w:t>部</w:t>
      </w:r>
      <w:r>
        <w:rPr>
          <w:rFonts w:hint="eastAsia" w:ascii="仿宋_GB2312" w:hAnsi="仿宋" w:eastAsia="仿宋_GB2312"/>
          <w:color w:val="000000"/>
          <w:sz w:val="32"/>
        </w:rPr>
        <w:t>综合工作。</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楷体_GB2312"/>
          <w:color w:val="000000"/>
          <w:lang w:eastAsia="zh-CN"/>
        </w:rPr>
      </w:pPr>
      <w:bookmarkStart w:id="14" w:name="_Toc81229197"/>
      <w:r>
        <w:rPr>
          <w:color w:val="000000"/>
        </w:rPr>
        <w:t>3.4</w:t>
      </w:r>
      <w:bookmarkEnd w:id="14"/>
      <w:r>
        <w:rPr>
          <w:rFonts w:hint="eastAsia"/>
          <w:color w:val="000000"/>
          <w:lang w:val="en-US" w:eastAsia="zh-CN"/>
        </w:rPr>
        <w:t xml:space="preserve"> </w:t>
      </w:r>
      <w:r>
        <w:rPr>
          <w:rFonts w:hint="eastAsia"/>
          <w:color w:val="000000"/>
          <w:lang w:eastAsia="zh-CN"/>
        </w:rPr>
        <w:t>街镇</w:t>
      </w:r>
      <w:r>
        <w:rPr>
          <w:rFonts w:hint="eastAsia"/>
          <w:color w:val="000000"/>
        </w:rPr>
        <w:t>组织指挥机</w:t>
      </w:r>
      <w:r>
        <w:rPr>
          <w:rFonts w:hint="eastAsia"/>
          <w:color w:val="000000"/>
          <w:lang w:eastAsia="zh-CN"/>
        </w:rPr>
        <w:t>构</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olor w:val="000000"/>
          <w:sz w:val="32"/>
        </w:rPr>
      </w:pPr>
      <w:r>
        <w:rPr>
          <w:rFonts w:hint="eastAsia" w:ascii="仿宋_GB2312" w:hAnsi="微软雅黑" w:eastAsia="仿宋_GB2312"/>
          <w:color w:val="000000"/>
          <w:sz w:val="32"/>
          <w:lang w:eastAsia="zh-CN"/>
        </w:rPr>
        <w:t>街镇</w:t>
      </w:r>
      <w:r>
        <w:rPr>
          <w:rFonts w:hint="eastAsia" w:ascii="仿宋_GB2312" w:hAnsi="微软雅黑" w:eastAsia="仿宋_GB2312"/>
          <w:color w:val="000000"/>
          <w:sz w:val="32"/>
        </w:rPr>
        <w:t>具体负责本行政区域各类突发事件应对工作，依法建立相应突发事件应对工作体制机制。其</w:t>
      </w:r>
      <w:r>
        <w:rPr>
          <w:rFonts w:hint="eastAsia" w:ascii="仿宋_GB2312" w:hAnsi="微软雅黑" w:eastAsia="仿宋_GB2312"/>
          <w:color w:val="000000"/>
          <w:sz w:val="32"/>
          <w:lang w:eastAsia="zh-CN"/>
        </w:rPr>
        <w:t>指挥机构可</w:t>
      </w:r>
      <w:r>
        <w:rPr>
          <w:rFonts w:hint="eastAsia" w:ascii="仿宋_GB2312" w:hAnsi="微软雅黑" w:eastAsia="仿宋_GB2312"/>
          <w:color w:val="000000"/>
          <w:sz w:val="32"/>
        </w:rPr>
        <w:t>参照本预案，并结合实际确定。</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cs="Times New Roman"/>
          <w:bCs/>
          <w:color w:val="000000"/>
          <w:kern w:val="2"/>
          <w:sz w:val="32"/>
          <w:szCs w:val="32"/>
          <w:lang w:val="en-US" w:eastAsia="zh-CN" w:bidi="ar-SA"/>
        </w:rPr>
      </w:pPr>
      <w:r>
        <w:rPr>
          <w:rFonts w:hint="eastAsia" w:ascii="楷体_GB2312" w:hAnsi="宋体" w:eastAsia="楷体_GB2312" w:cs="Times New Roman"/>
          <w:bCs/>
          <w:color w:val="000000"/>
          <w:kern w:val="2"/>
          <w:sz w:val="32"/>
          <w:szCs w:val="32"/>
          <w:lang w:val="en-US" w:eastAsia="zh-CN" w:bidi="ar-SA"/>
        </w:rPr>
        <w:t>3.5 社区居委会（村）、企事业单位等基层组织单位应急机制</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olor w:val="000000"/>
          <w:sz w:val="32"/>
          <w:lang w:val="en-US" w:eastAsia="zh-CN"/>
        </w:rPr>
      </w:pPr>
      <w:r>
        <w:rPr>
          <w:rFonts w:hint="eastAsia" w:ascii="仿宋_GB2312" w:hAnsi="微软雅黑" w:eastAsia="仿宋_GB2312"/>
          <w:color w:val="000000"/>
          <w:sz w:val="32"/>
          <w:lang w:val="en-US" w:eastAsia="zh-CN"/>
        </w:rPr>
        <w:t>社区、村（居）、企事业单位等基层组织单位重点做好预警信息传播、人员疏散撤离、自救互救、信息报告和先期处置工作；依法建立应急管理机制，明确应急管理专（兼）职人员，加强应急队伍建设，有效做好突发事件预防和先期处置工作。</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楷体_GB2312"/>
          <w:color w:val="000000"/>
          <w:lang w:eastAsia="zh-CN"/>
        </w:rPr>
      </w:pPr>
      <w:bookmarkStart w:id="15" w:name="_Toc81229198"/>
      <w:r>
        <w:rPr>
          <w:color w:val="000000"/>
        </w:rPr>
        <w:t>3.</w:t>
      </w:r>
      <w:r>
        <w:rPr>
          <w:rFonts w:hint="eastAsia"/>
          <w:color w:val="000000"/>
          <w:lang w:val="en-US" w:eastAsia="zh-CN"/>
        </w:rPr>
        <w:t xml:space="preserve">6 </w:t>
      </w:r>
      <w:r>
        <w:rPr>
          <w:rFonts w:hint="eastAsia"/>
          <w:color w:val="000000"/>
        </w:rPr>
        <w:t>现场指挥</w:t>
      </w:r>
      <w:bookmarkEnd w:id="15"/>
      <w:r>
        <w:rPr>
          <w:rFonts w:hint="eastAsia"/>
          <w:color w:val="000000"/>
          <w:lang w:eastAsia="zh-CN"/>
        </w:rPr>
        <w:t>部</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仿宋_GB2312" w:hAnsi="微软雅黑" w:eastAsia="仿宋_GB2312"/>
          <w:color w:val="000000"/>
          <w:sz w:val="32"/>
          <w:szCs w:val="24"/>
        </w:rPr>
      </w:pPr>
      <w:r>
        <w:rPr>
          <w:rFonts w:hint="eastAsia" w:ascii="仿宋_GB2312" w:hAnsi="微软雅黑" w:eastAsia="仿宋_GB2312"/>
          <w:color w:val="000000"/>
          <w:sz w:val="32"/>
          <w:szCs w:val="24"/>
        </w:rPr>
        <w:t>突发事件发生后，</w:t>
      </w:r>
      <w:r>
        <w:rPr>
          <w:rFonts w:hint="eastAsia" w:ascii="仿宋_GB2312" w:hAnsi="微软雅黑" w:eastAsia="仿宋_GB2312"/>
          <w:color w:val="000000"/>
          <w:sz w:val="32"/>
          <w:szCs w:val="24"/>
          <w:lang w:eastAsia="zh-CN"/>
        </w:rPr>
        <w:t>立即</w:t>
      </w:r>
      <w:r>
        <w:rPr>
          <w:rFonts w:hint="eastAsia" w:ascii="仿宋_GB2312" w:hAnsi="微软雅黑" w:eastAsia="仿宋_GB2312"/>
          <w:color w:val="000000"/>
          <w:sz w:val="32"/>
          <w:lang w:val="en-US" w:eastAsia="zh-CN"/>
        </w:rPr>
        <w:t>启动应急响应。</w:t>
      </w:r>
      <w:r>
        <w:rPr>
          <w:rFonts w:hint="eastAsia" w:ascii="仿宋_GB2312" w:hAnsi="微软雅黑" w:eastAsia="仿宋_GB2312"/>
          <w:color w:val="000000"/>
          <w:sz w:val="32"/>
          <w:szCs w:val="24"/>
        </w:rPr>
        <w:t>设立现场指挥</w:t>
      </w:r>
      <w:r>
        <w:rPr>
          <w:rFonts w:hint="eastAsia" w:ascii="仿宋_GB2312" w:hAnsi="微软雅黑" w:eastAsia="仿宋_GB2312"/>
          <w:color w:val="000000"/>
          <w:sz w:val="32"/>
          <w:szCs w:val="24"/>
          <w:lang w:eastAsia="zh-CN"/>
        </w:rPr>
        <w:t>部</w:t>
      </w:r>
      <w:r>
        <w:rPr>
          <w:rFonts w:hint="eastAsia" w:ascii="仿宋_GB2312" w:hAnsi="微软雅黑" w:eastAsia="仿宋_GB2312"/>
          <w:color w:val="000000"/>
          <w:sz w:val="32"/>
          <w:szCs w:val="24"/>
        </w:rPr>
        <w:t>，组织、协调突发事件现场应急处置工作</w:t>
      </w:r>
      <w:r>
        <w:rPr>
          <w:rFonts w:hint="eastAsia" w:ascii="仿宋_GB2312" w:hAnsi="微软雅黑" w:eastAsia="仿宋_GB2312"/>
          <w:color w:val="000000"/>
          <w:sz w:val="32"/>
          <w:szCs w:val="24"/>
          <w:lang w:eastAsia="zh-CN"/>
        </w:rPr>
        <w:t>，必要时可申请市政府或市有关部门提供现场指导。</w:t>
      </w:r>
      <w:r>
        <w:rPr>
          <w:rFonts w:hint="eastAsia" w:ascii="仿宋_GB2312" w:hAnsi="微软雅黑" w:eastAsia="仿宋_GB2312"/>
          <w:color w:val="000000"/>
          <w:sz w:val="32"/>
          <w:szCs w:val="24"/>
        </w:rPr>
        <w:t>现场指挥</w:t>
      </w:r>
      <w:r>
        <w:rPr>
          <w:rFonts w:hint="eastAsia" w:ascii="仿宋_GB2312" w:hAnsi="微软雅黑" w:eastAsia="仿宋_GB2312"/>
          <w:color w:val="000000"/>
          <w:sz w:val="32"/>
          <w:szCs w:val="24"/>
          <w:lang w:eastAsia="zh-CN"/>
        </w:rPr>
        <w:t>部可根据需要</w:t>
      </w:r>
      <w:r>
        <w:rPr>
          <w:rFonts w:hint="eastAsia" w:ascii="仿宋_GB2312" w:hAnsi="微软雅黑" w:eastAsia="仿宋_GB2312"/>
          <w:color w:val="000000"/>
          <w:sz w:val="32"/>
          <w:szCs w:val="24"/>
        </w:rPr>
        <w:t>按有关规定和要求成立临时党组织，加强党对应急工作的领导。</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仿宋_GB2312" w:hAnsi="微软雅黑" w:eastAsia="仿宋_GB2312"/>
          <w:color w:val="000000"/>
          <w:sz w:val="32"/>
          <w:szCs w:val="24"/>
        </w:rPr>
      </w:pPr>
      <w:r>
        <w:rPr>
          <w:rFonts w:hint="eastAsia" w:ascii="仿宋_GB2312" w:hAnsi="微软雅黑" w:eastAsia="仿宋_GB2312"/>
          <w:color w:val="000000"/>
          <w:sz w:val="32"/>
          <w:szCs w:val="24"/>
        </w:rPr>
        <w:t>现场指挥</w:t>
      </w:r>
      <w:r>
        <w:rPr>
          <w:rFonts w:hint="eastAsia" w:ascii="仿宋_GB2312" w:hAnsi="微软雅黑" w:eastAsia="仿宋_GB2312"/>
          <w:color w:val="000000"/>
          <w:sz w:val="32"/>
          <w:szCs w:val="24"/>
          <w:lang w:eastAsia="zh-CN"/>
        </w:rPr>
        <w:t>部</w:t>
      </w:r>
      <w:r>
        <w:rPr>
          <w:rFonts w:hint="eastAsia" w:ascii="仿宋_GB2312" w:hAnsi="微软雅黑" w:eastAsia="仿宋_GB2312"/>
          <w:color w:val="000000"/>
          <w:sz w:val="32"/>
          <w:szCs w:val="24"/>
        </w:rPr>
        <w:t>可根据需要设立综合协调</w:t>
      </w:r>
      <w:r>
        <w:rPr>
          <w:rFonts w:hint="eastAsia" w:ascii="仿宋_GB2312" w:hAnsi="微软雅黑" w:eastAsia="仿宋_GB2312"/>
          <w:color w:val="000000"/>
          <w:sz w:val="32"/>
          <w:szCs w:val="24"/>
          <w:lang w:eastAsia="zh-CN"/>
        </w:rPr>
        <w:t>、</w:t>
      </w:r>
      <w:r>
        <w:rPr>
          <w:rFonts w:hint="eastAsia" w:ascii="仿宋_GB2312" w:hAnsi="微软雅黑" w:eastAsia="仿宋_GB2312"/>
          <w:color w:val="000000"/>
          <w:sz w:val="32"/>
          <w:szCs w:val="24"/>
        </w:rPr>
        <w:t>灾害监测、抢险救援、交通保障、医疗卫生、后勤保障、治安维护、善后处置、新闻工作、群众生活、专家支持等工作组（具体编组视工作需要确定）。各工作组主要承担以下职责：</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仿宋_GB2312" w:hAnsi="微软雅黑" w:eastAsia="仿宋_GB2312"/>
          <w:color w:val="000000"/>
          <w:sz w:val="32"/>
          <w:szCs w:val="24"/>
        </w:rPr>
      </w:pPr>
      <w:r>
        <w:rPr>
          <w:rFonts w:hint="eastAsia" w:ascii="仿宋_GB2312" w:hAnsi="微软雅黑" w:eastAsia="仿宋_GB2312"/>
          <w:color w:val="000000"/>
          <w:sz w:val="32"/>
          <w:szCs w:val="24"/>
        </w:rPr>
        <w:t>综合协调组：负责综合协调</w:t>
      </w:r>
      <w:r>
        <w:rPr>
          <w:rFonts w:hint="eastAsia" w:ascii="仿宋_GB2312" w:hAnsi="微软雅黑" w:eastAsia="仿宋_GB2312"/>
          <w:color w:val="000000"/>
          <w:sz w:val="32"/>
          <w:szCs w:val="24"/>
          <w:lang w:eastAsia="zh-CN"/>
        </w:rPr>
        <w:t>，</w:t>
      </w:r>
      <w:r>
        <w:rPr>
          <w:rFonts w:hint="eastAsia" w:ascii="仿宋_GB2312" w:hAnsi="微软雅黑" w:eastAsia="仿宋_GB2312"/>
          <w:color w:val="000000"/>
          <w:sz w:val="32"/>
          <w:szCs w:val="24"/>
        </w:rPr>
        <w:t>督导检查</w:t>
      </w:r>
      <w:r>
        <w:rPr>
          <w:rFonts w:hint="eastAsia" w:ascii="仿宋_GB2312" w:hAnsi="微软雅黑" w:eastAsia="仿宋_GB2312"/>
          <w:color w:val="000000"/>
          <w:sz w:val="32"/>
          <w:szCs w:val="24"/>
          <w:lang w:eastAsia="zh-CN"/>
        </w:rPr>
        <w:t>，</w:t>
      </w:r>
      <w:r>
        <w:rPr>
          <w:rFonts w:hint="eastAsia" w:ascii="仿宋_GB2312" w:hAnsi="微软雅黑" w:eastAsia="仿宋_GB2312"/>
          <w:color w:val="000000"/>
          <w:sz w:val="32"/>
          <w:szCs w:val="24"/>
        </w:rPr>
        <w:t>会议组织</w:t>
      </w:r>
      <w:r>
        <w:rPr>
          <w:rFonts w:hint="eastAsia" w:ascii="仿宋_GB2312" w:hAnsi="微软雅黑" w:eastAsia="仿宋_GB2312"/>
          <w:color w:val="000000"/>
          <w:sz w:val="32"/>
          <w:szCs w:val="24"/>
          <w:lang w:eastAsia="zh-CN"/>
        </w:rPr>
        <w:t>，</w:t>
      </w:r>
      <w:r>
        <w:rPr>
          <w:rFonts w:hint="eastAsia" w:ascii="仿宋_GB2312" w:hAnsi="微软雅黑" w:eastAsia="仿宋_GB2312"/>
          <w:color w:val="000000"/>
          <w:sz w:val="32"/>
          <w:szCs w:val="24"/>
        </w:rPr>
        <w:t>会议纪要</w:t>
      </w:r>
      <w:r>
        <w:rPr>
          <w:rFonts w:hint="eastAsia" w:ascii="仿宋_GB2312" w:hAnsi="微软雅黑" w:eastAsia="仿宋_GB2312"/>
          <w:color w:val="000000"/>
          <w:sz w:val="32"/>
          <w:szCs w:val="24"/>
          <w:lang w:eastAsia="zh-CN"/>
        </w:rPr>
        <w:t>，</w:t>
      </w:r>
      <w:r>
        <w:rPr>
          <w:rFonts w:hint="eastAsia" w:ascii="仿宋_GB2312" w:hAnsi="微软雅黑" w:eastAsia="仿宋_GB2312"/>
          <w:color w:val="000000"/>
          <w:sz w:val="32"/>
          <w:szCs w:val="24"/>
        </w:rPr>
        <w:t>信息简报</w:t>
      </w:r>
      <w:r>
        <w:rPr>
          <w:rFonts w:hint="eastAsia" w:ascii="仿宋_GB2312" w:hAnsi="微软雅黑" w:eastAsia="仿宋_GB2312"/>
          <w:color w:val="000000"/>
          <w:sz w:val="32"/>
          <w:szCs w:val="24"/>
          <w:lang w:eastAsia="zh-CN"/>
        </w:rPr>
        <w:t>，</w:t>
      </w:r>
      <w:r>
        <w:rPr>
          <w:rFonts w:hint="eastAsia" w:ascii="仿宋_GB2312" w:hAnsi="微软雅黑" w:eastAsia="仿宋_GB2312"/>
          <w:color w:val="000000"/>
          <w:sz w:val="32"/>
          <w:szCs w:val="24"/>
        </w:rPr>
        <w:t>综合文字，资料收集归档，抢险救援证件印制发放，处置信息调度、汇总、上报，与上级工作组的协调联络等工作。</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仿宋_GB2312" w:hAnsi="微软雅黑" w:eastAsia="仿宋_GB2312"/>
          <w:color w:val="000000"/>
          <w:sz w:val="32"/>
          <w:szCs w:val="24"/>
        </w:rPr>
      </w:pPr>
      <w:r>
        <w:rPr>
          <w:rFonts w:hint="eastAsia" w:ascii="仿宋_GB2312" w:hAnsi="微软雅黑" w:eastAsia="仿宋_GB2312"/>
          <w:color w:val="000000"/>
          <w:sz w:val="32"/>
          <w:szCs w:val="24"/>
        </w:rPr>
        <w:t>灾害监测组：负责组织灾害风险监测，指导防范次生衍生灾害；调度相关技术力量和设备，监视灾情发展；指导灾害防御和风险隐患的监测预警等工作。</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仿宋_GB2312" w:hAnsi="微软雅黑" w:eastAsia="仿宋_GB2312"/>
          <w:color w:val="000000"/>
          <w:sz w:val="32"/>
          <w:szCs w:val="24"/>
        </w:rPr>
      </w:pPr>
      <w:r>
        <w:rPr>
          <w:rFonts w:hint="eastAsia" w:ascii="仿宋_GB2312" w:hAnsi="微软雅黑" w:eastAsia="仿宋_GB2312"/>
          <w:color w:val="000000"/>
          <w:sz w:val="32"/>
          <w:szCs w:val="24"/>
        </w:rPr>
        <w:t>抢险救援组：负责制定现场抢险救援方案；根据灾情变化，适时提出调整抢险救援救灾方案；协调调度救援力量、救援装备参与抢险救援；根据救援情况变化，调整充实应急救援专家；组织协调现场应急处置有关工作。</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仿宋_GB2312" w:hAnsi="微软雅黑" w:eastAsia="仿宋_GB2312"/>
          <w:color w:val="000000"/>
          <w:sz w:val="32"/>
          <w:szCs w:val="24"/>
        </w:rPr>
      </w:pPr>
      <w:r>
        <w:rPr>
          <w:rFonts w:hint="eastAsia" w:ascii="仿宋_GB2312" w:hAnsi="微软雅黑" w:eastAsia="仿宋_GB2312"/>
          <w:color w:val="000000"/>
          <w:sz w:val="32"/>
          <w:szCs w:val="24"/>
        </w:rPr>
        <w:t>交通保障组：负责划定现场警戒区域，做好应急救援力量赴灾区和撤离时的交通保障工作；指导灾区道路抢通抢修；协调抢险救灾物资、救援装备以及基本生活物资等交通应急通行保障。</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仿宋_GB2312" w:hAnsi="微软雅黑" w:eastAsia="仿宋_GB2312"/>
          <w:color w:val="000000"/>
          <w:sz w:val="32"/>
          <w:szCs w:val="24"/>
        </w:rPr>
      </w:pPr>
      <w:r>
        <w:rPr>
          <w:rFonts w:hint="eastAsia" w:ascii="仿宋_GB2312" w:hAnsi="微软雅黑" w:eastAsia="仿宋_GB2312"/>
          <w:color w:val="000000"/>
          <w:sz w:val="32"/>
          <w:szCs w:val="24"/>
        </w:rPr>
        <w:t>医疗卫生组：负责组织指导灾区医疗救助、卫生防疫和心理援助工作；统筹协调救护队伍和器械、药品支援灾区；组织指导灾区做好伤亡统计和转运救治伤员；指导灾区、安置点饮用水源和食品检查、监测，防范和控制各种传染病等疫情的爆发流行。</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仿宋_GB2312" w:hAnsi="微软雅黑" w:eastAsia="仿宋_GB2312"/>
          <w:color w:val="000000"/>
          <w:sz w:val="32"/>
          <w:szCs w:val="24"/>
        </w:rPr>
      </w:pPr>
      <w:r>
        <w:rPr>
          <w:rFonts w:hint="eastAsia" w:ascii="仿宋_GB2312" w:hAnsi="微软雅黑" w:eastAsia="仿宋_GB2312"/>
          <w:color w:val="000000"/>
          <w:sz w:val="32"/>
          <w:szCs w:val="24"/>
        </w:rPr>
        <w:t>后勤保障组：负责协调安排处置突发事件所需车辆、装备及其他物资，为现场指挥部正常运行和应急处置人员做好工作、生活等保障。</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微软雅黑" w:eastAsia="仿宋_GB2312"/>
          <w:color w:val="000000"/>
          <w:sz w:val="32"/>
          <w:szCs w:val="24"/>
          <w:lang w:eastAsia="zh-CN"/>
        </w:rPr>
      </w:pPr>
      <w:r>
        <w:rPr>
          <w:rFonts w:hint="eastAsia" w:ascii="仿宋_GB2312" w:hAnsi="微软雅黑" w:eastAsia="仿宋_GB2312"/>
          <w:color w:val="000000"/>
          <w:sz w:val="32"/>
          <w:szCs w:val="24"/>
        </w:rPr>
        <w:t>治安维护组：负责维护突发事件现场和社会治安秩序，加强对重点</w:t>
      </w:r>
      <w:r>
        <w:rPr>
          <w:rFonts w:hint="eastAsia" w:ascii="仿宋_GB2312" w:hAnsi="微软雅黑" w:eastAsia="仿宋_GB2312"/>
          <w:color w:val="000000"/>
          <w:sz w:val="32"/>
          <w:szCs w:val="24"/>
          <w:lang w:eastAsia="zh-CN"/>
        </w:rPr>
        <w:t>区域</w:t>
      </w:r>
      <w:r>
        <w:rPr>
          <w:rFonts w:hint="eastAsia" w:ascii="仿宋_GB2312" w:hAnsi="微软雅黑" w:eastAsia="仿宋_GB2312"/>
          <w:color w:val="000000"/>
          <w:sz w:val="32"/>
          <w:szCs w:val="24"/>
        </w:rPr>
        <w:t>、重点场所、重点人群、重要物资设备的防范保护，核查重点人员信息，负责涉侨、涉外、涉民族宗教等问题的处理</w:t>
      </w:r>
      <w:r>
        <w:rPr>
          <w:rFonts w:hint="eastAsia" w:ascii="仿宋_GB2312" w:hAnsi="微软雅黑" w:eastAsia="仿宋_GB2312"/>
          <w:color w:val="000000"/>
          <w:sz w:val="32"/>
          <w:szCs w:val="24"/>
          <w:lang w:eastAsia="zh-CN"/>
        </w:rPr>
        <w:t>。</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仿宋_GB2312" w:hAnsi="微软雅黑" w:eastAsia="仿宋_GB2312"/>
          <w:color w:val="000000"/>
          <w:sz w:val="32"/>
          <w:szCs w:val="24"/>
        </w:rPr>
      </w:pPr>
      <w:r>
        <w:rPr>
          <w:rFonts w:hint="eastAsia" w:ascii="仿宋_GB2312" w:hAnsi="微软雅黑" w:eastAsia="仿宋_GB2312"/>
          <w:color w:val="000000"/>
          <w:sz w:val="32"/>
          <w:szCs w:val="24"/>
        </w:rPr>
        <w:t>善后处置组：负责受害人员及其家属</w:t>
      </w:r>
      <w:r>
        <w:rPr>
          <w:rFonts w:hint="eastAsia" w:ascii="仿宋_GB2312" w:hAnsi="微软雅黑" w:eastAsia="仿宋_GB2312"/>
          <w:color w:val="000000"/>
          <w:sz w:val="32"/>
          <w:szCs w:val="24"/>
          <w:lang w:eastAsia="zh-CN"/>
        </w:rPr>
        <w:t>的接待</w:t>
      </w:r>
      <w:r>
        <w:rPr>
          <w:rFonts w:hint="eastAsia" w:ascii="仿宋_GB2312" w:hAnsi="微软雅黑" w:eastAsia="仿宋_GB2312"/>
          <w:color w:val="000000"/>
          <w:sz w:val="32"/>
          <w:szCs w:val="24"/>
        </w:rPr>
        <w:t>、慰问、稳定工作；研究制定善后方案，做好因灾遇难人员家属赔偿安抚工作；负责指导灾区水、电、油、气、通信等重要基础设施的抢修，保障受灾区域基础设施正常运行；有序组织恢复生产</w:t>
      </w:r>
      <w:r>
        <w:rPr>
          <w:rFonts w:hint="eastAsia" w:ascii="仿宋_GB2312" w:hAnsi="微软雅黑" w:eastAsia="仿宋_GB2312"/>
          <w:color w:val="000000"/>
          <w:sz w:val="32"/>
          <w:szCs w:val="24"/>
          <w:lang w:eastAsia="zh-CN"/>
        </w:rPr>
        <w:t>生活</w:t>
      </w:r>
      <w:r>
        <w:rPr>
          <w:rFonts w:hint="eastAsia" w:ascii="仿宋_GB2312" w:hAnsi="微软雅黑" w:eastAsia="仿宋_GB2312"/>
          <w:color w:val="000000"/>
          <w:sz w:val="32"/>
          <w:szCs w:val="24"/>
        </w:rPr>
        <w:t>等工作。</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仿宋_GB2312" w:hAnsi="微软雅黑" w:eastAsia="仿宋_GB2312"/>
          <w:color w:val="000000"/>
          <w:sz w:val="32"/>
          <w:szCs w:val="24"/>
        </w:rPr>
      </w:pPr>
      <w:r>
        <w:rPr>
          <w:rFonts w:hint="eastAsia" w:ascii="仿宋_GB2312" w:hAnsi="微软雅黑" w:eastAsia="仿宋_GB2312"/>
          <w:color w:val="000000"/>
          <w:sz w:val="32"/>
          <w:szCs w:val="24"/>
        </w:rPr>
        <w:t>新闻工作组：负责发布权威信息，安排新闻发布，接待媒体记者采访，协调处理与媒体间的相关事宜等工作；组织开展舆情监测分析，负责</w:t>
      </w:r>
      <w:r>
        <w:rPr>
          <w:rFonts w:hint="eastAsia" w:ascii="仿宋_GB2312" w:hAnsi="微软雅黑" w:eastAsia="仿宋_GB2312"/>
          <w:color w:val="000000"/>
          <w:sz w:val="32"/>
          <w:szCs w:val="24"/>
          <w:lang w:eastAsia="zh-CN"/>
        </w:rPr>
        <w:t>协调</w:t>
      </w:r>
      <w:r>
        <w:rPr>
          <w:rFonts w:hint="eastAsia" w:ascii="仿宋_GB2312" w:hAnsi="微软雅黑" w:eastAsia="仿宋_GB2312"/>
          <w:color w:val="000000"/>
          <w:sz w:val="32"/>
          <w:szCs w:val="24"/>
        </w:rPr>
        <w:t>网络媒体管理和舆论引导，</w:t>
      </w:r>
      <w:r>
        <w:rPr>
          <w:rFonts w:hint="eastAsia" w:ascii="仿宋_GB2312" w:hAnsi="微软雅黑" w:eastAsia="仿宋_GB2312"/>
          <w:color w:val="000000"/>
          <w:sz w:val="32"/>
          <w:szCs w:val="24"/>
          <w:lang w:eastAsia="zh-CN"/>
        </w:rPr>
        <w:t>指导涉事部门</w:t>
      </w:r>
      <w:r>
        <w:rPr>
          <w:rFonts w:hint="eastAsia" w:ascii="仿宋_GB2312" w:hAnsi="微软雅黑" w:eastAsia="仿宋_GB2312"/>
          <w:color w:val="000000"/>
          <w:sz w:val="32"/>
          <w:szCs w:val="24"/>
        </w:rPr>
        <w:t>及时回应社会关切。</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仿宋_GB2312" w:hAnsi="微软雅黑" w:eastAsia="仿宋_GB2312"/>
          <w:color w:val="000000"/>
          <w:sz w:val="32"/>
          <w:szCs w:val="24"/>
        </w:rPr>
      </w:pPr>
      <w:r>
        <w:rPr>
          <w:rFonts w:hint="eastAsia" w:ascii="仿宋_GB2312" w:hAnsi="微软雅黑" w:eastAsia="仿宋_GB2312"/>
          <w:color w:val="000000"/>
          <w:sz w:val="32"/>
          <w:szCs w:val="24"/>
        </w:rPr>
        <w:t>群众生活组：负责制定受灾群众救助工作方案；下拨政府救灾款物并指导发放；统筹灾区生活必需品和重要民生商品市场供应；指导做好受灾群众紧急转移安置、过渡期救助等工作；组织捐赠、援助接收等工作。</w:t>
      </w:r>
    </w:p>
    <w:p>
      <w:pPr>
        <w:pStyle w:val="13"/>
        <w:pageBreakBefore w:val="0"/>
        <w:kinsoku/>
        <w:wordWrap/>
        <w:overflowPunct/>
        <w:topLinePunct w:val="0"/>
        <w:autoSpaceDE/>
        <w:autoSpaceDN/>
        <w:bidi w:val="0"/>
        <w:adjustRightInd w:val="0"/>
        <w:snapToGrid w:val="0"/>
        <w:spacing w:after="0" w:line="560" w:lineRule="exact"/>
        <w:ind w:firstLine="640"/>
        <w:jc w:val="both"/>
        <w:textAlignment w:val="auto"/>
        <w:rPr>
          <w:rFonts w:ascii="微软雅黑" w:hAnsi="微软雅黑" w:eastAsia="仿宋"/>
          <w:color w:val="000000"/>
          <w:sz w:val="32"/>
          <w:szCs w:val="24"/>
        </w:rPr>
      </w:pPr>
      <w:r>
        <w:rPr>
          <w:rFonts w:hint="eastAsia" w:ascii="仿宋_GB2312" w:hAnsi="微软雅黑" w:eastAsia="仿宋_GB2312"/>
          <w:color w:val="000000"/>
          <w:sz w:val="32"/>
          <w:szCs w:val="24"/>
        </w:rPr>
        <w:t>专家支持组：负责组织现场灾情会商分析，提供技术支持，指导现场监测预警和隐患排查工作；指导开展灾情调查和灾损评估；参与制定抢险救援方案。</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bookmarkStart w:id="16" w:name="_Toc81229199"/>
      <w:r>
        <w:rPr>
          <w:color w:val="000000"/>
        </w:rPr>
        <w:t>3.</w:t>
      </w:r>
      <w:r>
        <w:rPr>
          <w:rFonts w:hint="eastAsia"/>
          <w:color w:val="000000"/>
          <w:lang w:val="en-US" w:eastAsia="zh-CN"/>
        </w:rPr>
        <w:t xml:space="preserve">7 </w:t>
      </w:r>
      <w:r>
        <w:rPr>
          <w:rFonts w:hint="eastAsia"/>
          <w:color w:val="000000"/>
        </w:rPr>
        <w:t>专家组</w:t>
      </w:r>
      <w:bookmarkEnd w:id="16"/>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olor w:val="000000"/>
          <w:sz w:val="32"/>
        </w:rPr>
      </w:pPr>
      <w:r>
        <w:rPr>
          <w:rFonts w:hint="eastAsia" w:ascii="仿宋_GB2312" w:hAnsi="仿宋" w:eastAsia="仿宋_GB2312"/>
          <w:color w:val="000000"/>
          <w:sz w:val="32"/>
          <w:lang w:eastAsia="zh-CN"/>
        </w:rPr>
        <w:t>区政府及</w:t>
      </w:r>
      <w:r>
        <w:rPr>
          <w:rFonts w:hint="eastAsia" w:ascii="仿宋_GB2312" w:hAnsi="微软雅黑" w:eastAsia="仿宋_GB2312"/>
          <w:color w:val="000000"/>
          <w:sz w:val="32"/>
        </w:rPr>
        <w:t>有关部门应建立突发事件应急管理专家库，突发事件发生后根据需要抽调有关专家成立专家组，开展突发事件应急处置、调查评估等决策咨询服务工作。</w:t>
      </w:r>
    </w:p>
    <w:p>
      <w:pPr>
        <w:pStyle w:val="2"/>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bookmarkStart w:id="17" w:name="_Toc81229200"/>
      <w:r>
        <w:rPr>
          <w:color w:val="000000"/>
        </w:rPr>
        <w:t>4</w:t>
      </w:r>
      <w:r>
        <w:rPr>
          <w:rFonts w:hint="eastAsia"/>
          <w:color w:val="000000"/>
          <w:lang w:val="en-US" w:eastAsia="zh-CN"/>
        </w:rPr>
        <w:t xml:space="preserve"> </w:t>
      </w:r>
      <w:r>
        <w:rPr>
          <w:rFonts w:hint="eastAsia"/>
          <w:color w:val="000000"/>
        </w:rPr>
        <w:t>运行机制</w:t>
      </w:r>
      <w:bookmarkEnd w:id="17"/>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bookmarkStart w:id="18" w:name="_Toc81229201"/>
      <w:r>
        <w:rPr>
          <w:color w:val="000000"/>
        </w:rPr>
        <w:t xml:space="preserve">4.1 </w:t>
      </w:r>
      <w:r>
        <w:rPr>
          <w:rFonts w:hint="eastAsia"/>
          <w:color w:val="000000"/>
        </w:rPr>
        <w:t>风险防控</w:t>
      </w:r>
      <w:bookmarkEnd w:id="18"/>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rPr>
      </w:pPr>
      <w:r>
        <w:rPr>
          <w:rFonts w:hint="eastAsia" w:ascii="仿宋_GB2312" w:hAnsi="仿宋" w:eastAsia="仿宋_GB2312"/>
          <w:color w:val="000000"/>
          <w:sz w:val="32"/>
        </w:rPr>
        <w:t>（1）</w:t>
      </w:r>
      <w:r>
        <w:rPr>
          <w:rFonts w:hint="eastAsia" w:ascii="仿宋_GB2312" w:hAnsi="仿宋" w:eastAsia="仿宋_GB2312"/>
          <w:color w:val="000000"/>
          <w:sz w:val="32"/>
          <w:lang w:eastAsia="zh-CN"/>
        </w:rPr>
        <w:t>区</w:t>
      </w:r>
      <w:r>
        <w:rPr>
          <w:rFonts w:hint="eastAsia" w:ascii="仿宋_GB2312" w:hAnsi="仿宋" w:eastAsia="仿宋_GB2312"/>
          <w:color w:val="000000"/>
          <w:sz w:val="32"/>
        </w:rPr>
        <w:t>政府</w:t>
      </w:r>
      <w:r>
        <w:rPr>
          <w:rFonts w:hint="eastAsia" w:ascii="仿宋_GB2312" w:hAnsi="仿宋" w:eastAsia="仿宋_GB2312"/>
          <w:color w:val="000000"/>
          <w:sz w:val="32"/>
          <w:lang w:eastAsia="zh-CN"/>
        </w:rPr>
        <w:t>及各专项指挥部</w:t>
      </w:r>
      <w:r>
        <w:rPr>
          <w:rFonts w:hint="eastAsia" w:ascii="仿宋_GB2312" w:hAnsi="仿宋" w:eastAsia="仿宋_GB2312"/>
          <w:color w:val="000000"/>
          <w:sz w:val="32"/>
        </w:rPr>
        <w:t>要健全风险防范化解机制，提升多灾种和灾害链综合监测、风险早期识别能力，对各类危险源、危险区域进行调查、辨识、评估、分级、登记，建立台账，定期进行检查、监控，责令有关单位采取安全防范措施、落实主体责任，健全信息共享机制，按照国家有关规定及时向社会公布相关信息。</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rPr>
      </w:pPr>
      <w:r>
        <w:rPr>
          <w:rFonts w:hint="eastAsia" w:ascii="仿宋_GB2312" w:hAnsi="仿宋" w:eastAsia="仿宋_GB2312"/>
          <w:color w:val="000000"/>
          <w:sz w:val="32"/>
        </w:rPr>
        <w:t>突发事件应对主要</w:t>
      </w:r>
      <w:r>
        <w:rPr>
          <w:rFonts w:hint="eastAsia" w:ascii="仿宋_GB2312" w:hAnsi="仿宋" w:eastAsia="仿宋_GB2312"/>
          <w:color w:val="000000"/>
          <w:sz w:val="32"/>
          <w:lang w:eastAsia="zh-CN"/>
        </w:rPr>
        <w:t>牵头</w:t>
      </w:r>
      <w:r>
        <w:rPr>
          <w:rFonts w:hint="eastAsia" w:ascii="仿宋_GB2312" w:hAnsi="仿宋" w:eastAsia="仿宋_GB2312"/>
          <w:color w:val="000000"/>
          <w:sz w:val="32"/>
        </w:rPr>
        <w:t>部门每年年底对下一年度突发事件发展趋势进行分析和预测</w:t>
      </w:r>
      <w:r>
        <w:rPr>
          <w:rFonts w:hint="eastAsia" w:ascii="仿宋_GB2312" w:hAnsi="仿宋" w:eastAsia="仿宋_GB2312"/>
          <w:b/>
          <w:bCs/>
          <w:color w:val="000000"/>
          <w:sz w:val="32"/>
        </w:rPr>
        <w:t>，</w:t>
      </w:r>
      <w:r>
        <w:rPr>
          <w:rFonts w:hint="eastAsia" w:ascii="仿宋_GB2312" w:hAnsi="仿宋" w:eastAsia="仿宋_GB2312"/>
          <w:color w:val="000000"/>
          <w:sz w:val="32"/>
        </w:rPr>
        <w:t>提出防范措施建议，报</w:t>
      </w:r>
      <w:r>
        <w:rPr>
          <w:rFonts w:hint="eastAsia" w:ascii="仿宋_GB2312" w:hAnsi="仿宋" w:eastAsia="仿宋_GB2312"/>
          <w:color w:val="000000"/>
          <w:sz w:val="32"/>
          <w:lang w:eastAsia="zh-CN"/>
        </w:rPr>
        <w:t>区</w:t>
      </w:r>
      <w:r>
        <w:rPr>
          <w:rFonts w:hint="eastAsia" w:ascii="仿宋_GB2312" w:hAnsi="仿宋" w:eastAsia="仿宋_GB2312"/>
          <w:color w:val="000000"/>
          <w:sz w:val="32"/>
        </w:rPr>
        <w:t>政府，</w:t>
      </w:r>
      <w:r>
        <w:rPr>
          <w:rFonts w:hint="eastAsia" w:ascii="仿宋_GB2312" w:hAnsi="仿宋" w:eastAsia="仿宋_GB2312"/>
          <w:color w:val="000000"/>
          <w:sz w:val="32"/>
          <w:lang w:eastAsia="zh-CN"/>
        </w:rPr>
        <w:t>并</w:t>
      </w:r>
      <w:r>
        <w:rPr>
          <w:rFonts w:hint="eastAsia" w:ascii="仿宋_GB2312" w:hAnsi="仿宋" w:eastAsia="仿宋_GB2312"/>
          <w:color w:val="000000"/>
          <w:sz w:val="32"/>
        </w:rPr>
        <w:t>抄送</w:t>
      </w:r>
      <w:r>
        <w:rPr>
          <w:rFonts w:hint="eastAsia" w:ascii="仿宋_GB2312" w:hAnsi="仿宋" w:eastAsia="仿宋_GB2312"/>
          <w:color w:val="000000"/>
          <w:sz w:val="32"/>
          <w:lang w:eastAsia="zh-CN"/>
        </w:rPr>
        <w:t>区</w:t>
      </w:r>
      <w:r>
        <w:rPr>
          <w:rFonts w:hint="eastAsia" w:ascii="仿宋_GB2312" w:hAnsi="仿宋" w:eastAsia="仿宋_GB2312"/>
          <w:color w:val="000000"/>
          <w:sz w:val="32"/>
        </w:rPr>
        <w:t>应急管理</w:t>
      </w:r>
      <w:r>
        <w:rPr>
          <w:rFonts w:hint="eastAsia" w:ascii="仿宋_GB2312" w:hAnsi="仿宋" w:eastAsia="仿宋_GB2312"/>
          <w:color w:val="000000"/>
          <w:sz w:val="32"/>
          <w:lang w:eastAsia="zh-CN"/>
        </w:rPr>
        <w:t>局</w:t>
      </w:r>
      <w:r>
        <w:rPr>
          <w:rFonts w:hint="eastAsia" w:ascii="仿宋_GB2312" w:hAnsi="仿宋" w:eastAsia="仿宋_GB2312"/>
          <w:color w:val="000000"/>
          <w:sz w:val="32"/>
        </w:rPr>
        <w:t>。</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rPr>
      </w:pPr>
      <w:r>
        <w:rPr>
          <w:rFonts w:hint="eastAsia" w:ascii="仿宋_GB2312" w:hAnsi="仿宋" w:eastAsia="仿宋_GB2312"/>
          <w:color w:val="000000"/>
          <w:sz w:val="32"/>
        </w:rPr>
        <w:t>（2）坚持</w:t>
      </w:r>
      <w:r>
        <w:rPr>
          <w:rFonts w:hint="eastAsia" w:ascii="仿宋_GB2312" w:hAnsi="仿宋" w:eastAsia="仿宋_GB2312"/>
          <w:color w:val="000000"/>
          <w:sz w:val="32"/>
          <w:lang w:eastAsia="zh-CN"/>
        </w:rPr>
        <w:t>联防联控</w:t>
      </w:r>
      <w:r>
        <w:rPr>
          <w:rFonts w:hint="eastAsia" w:ascii="仿宋_GB2312" w:hAnsi="仿宋" w:eastAsia="仿宋_GB2312"/>
          <w:color w:val="000000"/>
          <w:sz w:val="32"/>
        </w:rPr>
        <w:t>原则，统筹建立社区、村（居）、重点单位风险防控体系。有关部门要及时发现和处置各类隐患，落实风险管控措施。</w:t>
      </w:r>
      <w:r>
        <w:rPr>
          <w:rFonts w:hint="eastAsia" w:ascii="仿宋_GB2312" w:hAnsi="仿宋" w:eastAsia="仿宋_GB2312"/>
          <w:color w:val="000000"/>
          <w:sz w:val="32"/>
          <w:lang w:eastAsia="zh-CN"/>
        </w:rPr>
        <w:t>重大隐患</w:t>
      </w:r>
      <w:r>
        <w:rPr>
          <w:rFonts w:hint="eastAsia" w:ascii="仿宋_GB2312" w:hAnsi="仿宋" w:eastAsia="仿宋_GB2312"/>
          <w:color w:val="000000"/>
          <w:sz w:val="32"/>
        </w:rPr>
        <w:t>要立即向</w:t>
      </w:r>
      <w:r>
        <w:rPr>
          <w:rFonts w:hint="eastAsia" w:ascii="仿宋_GB2312" w:hAnsi="仿宋" w:eastAsia="仿宋_GB2312"/>
          <w:color w:val="000000"/>
          <w:sz w:val="32"/>
          <w:lang w:eastAsia="zh-CN"/>
        </w:rPr>
        <w:t>区</w:t>
      </w:r>
      <w:r>
        <w:rPr>
          <w:rFonts w:hint="eastAsia" w:ascii="仿宋_GB2312" w:hAnsi="仿宋" w:eastAsia="仿宋_GB2312"/>
          <w:color w:val="000000"/>
          <w:sz w:val="32"/>
        </w:rPr>
        <w:t>政府报告，并向</w:t>
      </w:r>
      <w:r>
        <w:rPr>
          <w:rFonts w:hint="eastAsia" w:ascii="仿宋_GB2312" w:hAnsi="仿宋" w:eastAsia="仿宋_GB2312"/>
          <w:color w:val="000000"/>
          <w:sz w:val="32"/>
          <w:lang w:eastAsia="zh-CN"/>
        </w:rPr>
        <w:t>市</w:t>
      </w:r>
      <w:r>
        <w:rPr>
          <w:rFonts w:hint="eastAsia" w:ascii="仿宋_GB2312" w:hAnsi="仿宋" w:eastAsia="仿宋_GB2312"/>
          <w:color w:val="000000"/>
          <w:sz w:val="32"/>
        </w:rPr>
        <w:t>政府有关部门和可能受到危害的毗邻或相关地区的政府通报。</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rPr>
      </w:pPr>
      <w:r>
        <w:rPr>
          <w:rFonts w:hint="eastAsia" w:ascii="仿宋_GB2312" w:hAnsi="仿宋" w:eastAsia="仿宋_GB2312"/>
          <w:color w:val="000000"/>
          <w:sz w:val="32"/>
        </w:rPr>
        <w:t>（3）重大关键基础设施在选址前应进行风险评估和可行性论证，以增强防灾抗灾和风险管控能力；运营和维护单位要建立完善日常安全和风险管理制度；</w:t>
      </w:r>
      <w:r>
        <w:rPr>
          <w:rFonts w:hint="eastAsia" w:ascii="仿宋_GB2312" w:hAnsi="仿宋" w:eastAsia="仿宋_GB2312"/>
          <w:color w:val="000000"/>
          <w:sz w:val="32"/>
          <w:lang w:eastAsia="zh-CN"/>
        </w:rPr>
        <w:t>区政府</w:t>
      </w:r>
      <w:r>
        <w:rPr>
          <w:rFonts w:hint="eastAsia" w:ascii="仿宋_GB2312" w:hAnsi="仿宋" w:eastAsia="仿宋_GB2312"/>
          <w:color w:val="000000"/>
          <w:sz w:val="32"/>
        </w:rPr>
        <w:t>有关单位要加强安全监督检查。</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olor w:val="000000"/>
          <w:sz w:val="32"/>
        </w:rPr>
      </w:pPr>
      <w:r>
        <w:rPr>
          <w:rFonts w:hint="eastAsia" w:ascii="仿宋_GB2312" w:hAnsi="仿宋" w:eastAsia="仿宋_GB2312"/>
          <w:color w:val="000000"/>
          <w:sz w:val="32"/>
        </w:rPr>
        <w:t>（4）</w:t>
      </w:r>
      <w:r>
        <w:rPr>
          <w:rFonts w:hint="eastAsia" w:ascii="仿宋_GB2312" w:hAnsi="仿宋" w:eastAsia="仿宋_GB2312"/>
          <w:color w:val="000000"/>
          <w:sz w:val="32"/>
          <w:lang w:eastAsia="zh-CN"/>
        </w:rPr>
        <w:t>区</w:t>
      </w:r>
      <w:r>
        <w:rPr>
          <w:rFonts w:hint="eastAsia" w:ascii="仿宋_GB2312" w:hAnsi="仿宋" w:eastAsia="仿宋_GB2312"/>
          <w:color w:val="000000"/>
          <w:sz w:val="32"/>
        </w:rPr>
        <w:t>政府及有关部门须充分考虑公共安全风险因素，坚持底线思维，统筹安排应对突发事件所必需的</w:t>
      </w:r>
      <w:r>
        <w:rPr>
          <w:rFonts w:hint="eastAsia" w:ascii="仿宋_GB2312" w:hAnsi="仿宋" w:eastAsia="仿宋_GB2312"/>
          <w:color w:val="000000"/>
          <w:sz w:val="32"/>
          <w:lang w:eastAsia="zh-CN"/>
        </w:rPr>
        <w:t>物资装备</w:t>
      </w:r>
      <w:r>
        <w:rPr>
          <w:rFonts w:hint="eastAsia" w:ascii="仿宋_GB2312" w:hAnsi="仿宋" w:eastAsia="仿宋_GB2312"/>
          <w:color w:val="000000"/>
          <w:sz w:val="32"/>
        </w:rPr>
        <w:t>和基础设施建设。</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bookmarkStart w:id="19" w:name="_Toc81229202"/>
      <w:r>
        <w:rPr>
          <w:color w:val="000000"/>
        </w:rPr>
        <w:t xml:space="preserve">4.2 </w:t>
      </w:r>
      <w:r>
        <w:rPr>
          <w:rFonts w:hint="eastAsia"/>
          <w:color w:val="000000"/>
        </w:rPr>
        <w:t>监测预警</w:t>
      </w:r>
      <w:bookmarkEnd w:id="19"/>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r>
        <w:rPr>
          <w:color w:val="000000"/>
        </w:rPr>
        <w:t>4.2.1</w:t>
      </w:r>
      <w:r>
        <w:rPr>
          <w:rFonts w:hint="eastAsia"/>
          <w:color w:val="000000"/>
        </w:rPr>
        <w:t>监测</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Times New Roman"/>
          <w:color w:val="000000"/>
          <w:kern w:val="2"/>
          <w:sz w:val="32"/>
        </w:rPr>
      </w:pPr>
      <w:r>
        <w:rPr>
          <w:rFonts w:hint="eastAsia" w:ascii="仿宋_GB2312" w:hAnsi="仿宋" w:eastAsia="仿宋_GB2312"/>
          <w:color w:val="000000"/>
          <w:sz w:val="32"/>
          <w:lang w:eastAsia="zh-CN"/>
        </w:rPr>
        <w:t>区</w:t>
      </w:r>
      <w:r>
        <w:rPr>
          <w:rFonts w:hint="eastAsia" w:ascii="仿宋_GB2312" w:hAnsi="仿宋" w:eastAsia="仿宋_GB2312"/>
          <w:color w:val="000000"/>
          <w:sz w:val="32"/>
        </w:rPr>
        <w:t>政府</w:t>
      </w:r>
      <w:r>
        <w:rPr>
          <w:rFonts w:hint="eastAsia" w:ascii="仿宋_GB2312" w:hAnsi="微软雅黑" w:eastAsia="仿宋_GB2312" w:cs="Times New Roman"/>
          <w:color w:val="000000"/>
          <w:kern w:val="2"/>
          <w:sz w:val="32"/>
        </w:rPr>
        <w:t>及有关部门要建立健全专业监测和社会监测相结合的突发事件监测制度，整合监测信息资源</w:t>
      </w:r>
      <w:r>
        <w:rPr>
          <w:rFonts w:hint="eastAsia" w:ascii="仿宋_GB2312" w:hAnsi="微软雅黑" w:eastAsia="仿宋_GB2312" w:cs="Times New Roman"/>
          <w:color w:val="000000"/>
          <w:kern w:val="2"/>
          <w:sz w:val="32"/>
          <w:lang w:eastAsia="zh-CN"/>
        </w:rPr>
        <w:t>，</w:t>
      </w:r>
      <w:r>
        <w:rPr>
          <w:rFonts w:hint="eastAsia" w:ascii="仿宋_GB2312" w:hAnsi="微软雅黑" w:eastAsia="仿宋_GB2312" w:cs="Times New Roman"/>
          <w:color w:val="000000"/>
          <w:kern w:val="2"/>
          <w:sz w:val="32"/>
        </w:rPr>
        <w:t>完善信息资源获取和共享机制。各类突发事件</w:t>
      </w:r>
      <w:r>
        <w:rPr>
          <w:rFonts w:hint="eastAsia" w:ascii="仿宋_GB2312" w:hAnsi="微软雅黑" w:eastAsia="仿宋_GB2312" w:cs="Times New Roman"/>
          <w:color w:val="000000"/>
          <w:kern w:val="2"/>
          <w:sz w:val="32"/>
          <w:lang w:eastAsia="zh-CN"/>
        </w:rPr>
        <w:t>应对</w:t>
      </w:r>
      <w:r>
        <w:rPr>
          <w:rFonts w:hint="eastAsia" w:ascii="仿宋_GB2312" w:hAnsi="微软雅黑" w:eastAsia="仿宋_GB2312" w:cs="Times New Roman"/>
          <w:color w:val="000000"/>
          <w:kern w:val="2"/>
          <w:sz w:val="32"/>
        </w:rPr>
        <w:t>主要</w:t>
      </w:r>
      <w:r>
        <w:rPr>
          <w:rFonts w:hint="eastAsia" w:ascii="仿宋_GB2312" w:hAnsi="微软雅黑" w:eastAsia="仿宋_GB2312" w:cs="Times New Roman"/>
          <w:color w:val="000000"/>
          <w:kern w:val="2"/>
          <w:sz w:val="32"/>
          <w:lang w:eastAsia="zh-CN"/>
        </w:rPr>
        <w:t>牵头</w:t>
      </w:r>
      <w:r>
        <w:rPr>
          <w:rFonts w:hint="eastAsia" w:ascii="仿宋_GB2312" w:hAnsi="微软雅黑" w:eastAsia="仿宋_GB2312" w:cs="Times New Roman"/>
          <w:color w:val="000000"/>
          <w:kern w:val="2"/>
          <w:sz w:val="32"/>
        </w:rPr>
        <w:t>部门负责相应突发事件监测信息汇总报告工作。各相关责任部门根据突发事件种类和特点，建立健全各行业（领域）基础信息数据库，完善监测网络，划分监测区域，确定监测点位，明确监测项目，配备必要的设备、设施，配备专</w:t>
      </w:r>
      <w:r>
        <w:rPr>
          <w:rFonts w:hint="eastAsia" w:ascii="仿宋_GB2312" w:hAnsi="微软雅黑" w:eastAsia="仿宋_GB2312" w:cs="Times New Roman"/>
          <w:color w:val="000000"/>
          <w:kern w:val="2"/>
          <w:sz w:val="32"/>
          <w:lang w:val="en-US" w:eastAsia="zh-CN"/>
        </w:rPr>
        <w:t>(</w:t>
      </w:r>
      <w:r>
        <w:rPr>
          <w:rFonts w:hint="eastAsia" w:ascii="仿宋_GB2312" w:hAnsi="微软雅黑" w:eastAsia="仿宋_GB2312" w:cs="Times New Roman"/>
          <w:color w:val="000000"/>
          <w:kern w:val="2"/>
          <w:sz w:val="32"/>
        </w:rPr>
        <w:t>兼</w:t>
      </w:r>
      <w:r>
        <w:rPr>
          <w:rFonts w:hint="eastAsia" w:ascii="仿宋_GB2312" w:hAnsi="微软雅黑" w:eastAsia="仿宋_GB2312" w:cs="Times New Roman"/>
          <w:color w:val="000000"/>
          <w:kern w:val="2"/>
          <w:sz w:val="32"/>
          <w:lang w:val="en-US" w:eastAsia="zh-CN"/>
        </w:rPr>
        <w:t>)</w:t>
      </w:r>
      <w:r>
        <w:rPr>
          <w:rFonts w:hint="eastAsia" w:ascii="仿宋_GB2312" w:hAnsi="微软雅黑" w:eastAsia="仿宋_GB2312" w:cs="Times New Roman"/>
          <w:color w:val="000000"/>
          <w:kern w:val="2"/>
          <w:sz w:val="32"/>
        </w:rPr>
        <w:t>职人员，对可能发生的突发事件进行有效监测预判。</w:t>
      </w: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r>
        <w:rPr>
          <w:color w:val="000000"/>
        </w:rPr>
        <w:t>4.2.2</w:t>
      </w:r>
      <w:r>
        <w:rPr>
          <w:rFonts w:hint="eastAsia"/>
          <w:color w:val="000000"/>
        </w:rPr>
        <w:t>预警</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仿宋" w:eastAsia="仿宋_GB2312"/>
          <w:color w:val="000000"/>
          <w:sz w:val="32"/>
          <w:lang w:eastAsia="zh-CN"/>
        </w:rPr>
        <w:t>区</w:t>
      </w:r>
      <w:r>
        <w:rPr>
          <w:rFonts w:hint="eastAsia" w:ascii="仿宋_GB2312" w:hAnsi="仿宋" w:eastAsia="仿宋_GB2312"/>
          <w:color w:val="000000"/>
          <w:sz w:val="32"/>
        </w:rPr>
        <w:t>政府</w:t>
      </w:r>
      <w:r>
        <w:rPr>
          <w:rFonts w:hint="eastAsia" w:ascii="仿宋_GB2312" w:hAnsi="微软雅黑" w:eastAsia="仿宋_GB2312" w:cs="微软雅黑"/>
          <w:color w:val="000000"/>
          <w:sz w:val="32"/>
        </w:rPr>
        <w:t>及有关部门</w:t>
      </w:r>
      <w:r>
        <w:rPr>
          <w:rFonts w:hint="eastAsia" w:ascii="仿宋_GB2312" w:hAnsi="微软雅黑" w:eastAsia="仿宋_GB2312" w:cs="微软雅黑"/>
          <w:color w:val="000000"/>
          <w:sz w:val="32"/>
          <w:lang w:eastAsia="zh-CN"/>
        </w:rPr>
        <w:t>要</w:t>
      </w:r>
      <w:r>
        <w:rPr>
          <w:rFonts w:hint="eastAsia" w:ascii="仿宋_GB2312" w:hAnsi="微软雅黑" w:eastAsia="仿宋_GB2312" w:cs="微软雅黑"/>
          <w:color w:val="000000"/>
          <w:sz w:val="32"/>
        </w:rPr>
        <w:t>建立健全突发事件预警机制，统筹预警信息发布，确保预警信息发布及时准确。</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olor w:val="000000"/>
          <w:sz w:val="32"/>
        </w:rPr>
        <w:t>（1）</w:t>
      </w:r>
      <w:r>
        <w:rPr>
          <w:rFonts w:hint="eastAsia" w:ascii="仿宋_GB2312" w:hAnsi="仿宋" w:eastAsia="仿宋_GB2312" w:cs="微软雅黑"/>
          <w:color w:val="000000"/>
          <w:sz w:val="32"/>
        </w:rPr>
        <w:t>预警级别</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各专项应急指挥部或各类突发事件应对牵头部门接收到自然灾害、事故灾难或公共卫生事件相关征兆信息后，应及时汇总分析，</w:t>
      </w:r>
      <w:r>
        <w:rPr>
          <w:rFonts w:hint="eastAsia" w:ascii="仿宋_GB2312" w:hAnsi="微软雅黑" w:eastAsia="仿宋_GB2312" w:cs="微软雅黑"/>
          <w:color w:val="000000"/>
          <w:sz w:val="32"/>
          <w:lang w:eastAsia="zh-CN"/>
        </w:rPr>
        <w:t>会商</w:t>
      </w:r>
      <w:r>
        <w:rPr>
          <w:rFonts w:hint="eastAsia" w:ascii="仿宋_GB2312" w:hAnsi="微软雅黑" w:eastAsia="仿宋_GB2312" w:cs="微软雅黑"/>
          <w:color w:val="000000"/>
          <w:sz w:val="32"/>
        </w:rPr>
        <w:t>研判发生的可能性、强度和影响范围以及可能发生的次生衍生突发事件类别，确定预警级别。</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微软雅黑" w:eastAsia="仿宋_GB2312" w:cs="微软雅黑"/>
          <w:color w:val="000000"/>
          <w:sz w:val="32"/>
          <w:lang w:eastAsia="zh-CN"/>
        </w:rPr>
      </w:pPr>
      <w:r>
        <w:rPr>
          <w:rFonts w:hint="eastAsia" w:ascii="仿宋_GB2312" w:hAnsi="微软雅黑" w:eastAsia="仿宋_GB2312" w:cs="微软雅黑"/>
          <w:color w:val="000000"/>
          <w:sz w:val="32"/>
        </w:rPr>
        <w:t>按照紧急程度、发展势态和可能造成的危害程度，预警级别可分为一级、二级、三级和四级，依次用红色、橙色、黄色、蓝色标示，一级为最高级别。</w:t>
      </w:r>
      <w:r>
        <w:rPr>
          <w:rFonts w:hint="eastAsia" w:ascii="仿宋_GB2312" w:hAnsi="微软雅黑" w:eastAsia="仿宋_GB2312" w:cs="微软雅黑"/>
          <w:color w:val="000000"/>
          <w:sz w:val="32"/>
          <w:lang w:eastAsia="zh-CN"/>
        </w:rPr>
        <w:t>森林火险等级按国家森防办和国家气象局规定。</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微软雅黑" w:eastAsia="仿宋_GB2312" w:cs="微软雅黑"/>
          <w:color w:val="000000"/>
          <w:sz w:val="32"/>
          <w:lang w:eastAsia="zh-CN"/>
        </w:rPr>
      </w:pPr>
      <w:r>
        <w:rPr>
          <w:rFonts w:hint="eastAsia" w:ascii="仿宋_GB2312" w:hAnsi="微软雅黑" w:eastAsia="仿宋_GB2312" w:cs="微软雅黑"/>
          <w:color w:val="000000"/>
          <w:sz w:val="32"/>
          <w:lang w:eastAsia="zh-CN"/>
        </w:rPr>
        <w:t>公共安全事件应当建立健全预警制度，做到早预警、早处置，但不划分预警级别。</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olor w:val="000000"/>
          <w:sz w:val="32"/>
        </w:rPr>
      </w:pPr>
      <w:r>
        <w:rPr>
          <w:rFonts w:hint="eastAsia" w:ascii="仿宋_GB2312" w:hAnsi="仿宋" w:eastAsia="仿宋_GB2312"/>
          <w:color w:val="000000"/>
          <w:sz w:val="32"/>
        </w:rPr>
        <w:t>（2）预警发布、调整</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分析评估结果确认突发事件即将发生或者发生可能性较大时，</w:t>
      </w:r>
      <w:r>
        <w:rPr>
          <w:rFonts w:hint="eastAsia" w:ascii="仿宋_GB2312" w:hAnsi="微软雅黑" w:eastAsia="仿宋_GB2312" w:cs="微软雅黑"/>
          <w:color w:val="000000"/>
          <w:sz w:val="32"/>
          <w:lang w:eastAsia="zh-CN"/>
        </w:rPr>
        <w:t>区政府</w:t>
      </w:r>
      <w:r>
        <w:rPr>
          <w:rFonts w:hint="eastAsia" w:ascii="仿宋_GB2312" w:hAnsi="微软雅黑" w:eastAsia="仿宋_GB2312" w:cs="微软雅黑"/>
          <w:color w:val="000000"/>
          <w:sz w:val="32"/>
        </w:rPr>
        <w:t>及相关部门按有关规定发布预警信息，</w:t>
      </w:r>
      <w:r>
        <w:rPr>
          <w:rFonts w:hint="eastAsia" w:ascii="仿宋_GB2312" w:hAnsi="微软雅黑" w:eastAsia="仿宋_GB2312" w:cs="微软雅黑"/>
          <w:color w:val="000000"/>
          <w:sz w:val="32"/>
          <w:lang w:eastAsia="zh-CN"/>
        </w:rPr>
        <w:t>并</w:t>
      </w:r>
      <w:r>
        <w:rPr>
          <w:rFonts w:hint="eastAsia" w:ascii="仿宋_GB2312" w:hAnsi="微软雅黑" w:eastAsia="仿宋_GB2312" w:cs="微软雅黑"/>
          <w:color w:val="000000"/>
          <w:sz w:val="32"/>
        </w:rPr>
        <w:t>及时向</w:t>
      </w:r>
      <w:r>
        <w:rPr>
          <w:rFonts w:hint="eastAsia" w:ascii="仿宋_GB2312" w:hAnsi="微软雅黑" w:eastAsia="仿宋_GB2312" w:cs="微软雅黑"/>
          <w:color w:val="000000"/>
          <w:sz w:val="32"/>
          <w:lang w:eastAsia="zh-CN"/>
        </w:rPr>
        <w:t>市</w:t>
      </w:r>
      <w:r>
        <w:rPr>
          <w:rFonts w:hint="eastAsia" w:ascii="仿宋_GB2312" w:hAnsi="微软雅黑" w:eastAsia="仿宋_GB2312" w:cs="微软雅黑"/>
          <w:color w:val="000000"/>
          <w:sz w:val="32"/>
        </w:rPr>
        <w:t>政府或相关部门报告，必要时可以越级上报，并向当地驻军和可能受到危害的毗邻或相关地区的政府通报</w:t>
      </w:r>
      <w:r>
        <w:rPr>
          <w:rFonts w:hint="eastAsia" w:ascii="仿宋_GB2312" w:hAnsi="微软雅黑" w:eastAsia="仿宋_GB2312" w:cs="微软雅黑"/>
          <w:color w:val="000000"/>
          <w:sz w:val="32"/>
          <w:lang w:eastAsia="zh-CN"/>
        </w:rPr>
        <w:t>。任何群团、组织和个人都可直报110、119、120、122等紧急救助类热线</w:t>
      </w:r>
      <w:r>
        <w:rPr>
          <w:rFonts w:hint="eastAsia" w:ascii="仿宋_GB2312" w:hAnsi="微软雅黑" w:eastAsia="仿宋_GB2312" w:cs="微软雅黑"/>
          <w:color w:val="000000"/>
          <w:sz w:val="32"/>
        </w:rPr>
        <w:t>。突发事件预警信息发布后，预警发布单位要密切关注事态发展、变化情况和影响程度，按照有关规定适时调整预警级别。</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lang w:eastAsia="zh-CN"/>
        </w:rPr>
        <w:t>预警信息的发布、调整</w:t>
      </w:r>
      <w:r>
        <w:rPr>
          <w:rFonts w:hint="eastAsia" w:ascii="仿宋_GB2312" w:hAnsi="微软雅黑" w:eastAsia="仿宋_GB2312" w:cs="微软雅黑"/>
          <w:color w:val="000000"/>
          <w:sz w:val="32"/>
        </w:rPr>
        <w:t>可通过广播、电视、报刊、通信、</w:t>
      </w:r>
      <w:r>
        <w:rPr>
          <w:rFonts w:hint="eastAsia" w:ascii="仿宋_GB2312" w:hAnsi="微软雅黑" w:eastAsia="仿宋_GB2312" w:cs="微软雅黑"/>
          <w:color w:val="000000"/>
          <w:sz w:val="32"/>
          <w:lang w:eastAsia="zh-CN"/>
        </w:rPr>
        <w:t>短信、微信、</w:t>
      </w:r>
      <w:r>
        <w:rPr>
          <w:rFonts w:hint="eastAsia" w:ascii="仿宋_GB2312" w:hAnsi="微软雅黑" w:eastAsia="仿宋_GB2312" w:cs="微软雅黑"/>
          <w:color w:val="000000"/>
          <w:sz w:val="32"/>
        </w:rPr>
        <w:t>报警器、宣传车或组织人员逐户通知等方式进行，对老、幼、病、残、孕等特殊人群以及学校等特殊场所和警报盲区应采取</w:t>
      </w:r>
      <w:r>
        <w:rPr>
          <w:rFonts w:hint="eastAsia" w:ascii="仿宋_GB2312" w:hAnsi="微软雅黑" w:eastAsia="仿宋_GB2312" w:cs="微软雅黑"/>
          <w:color w:val="000000"/>
          <w:sz w:val="32"/>
          <w:lang w:eastAsia="zh-CN"/>
        </w:rPr>
        <w:t>小喇叭、入户走访、网格员群等</w:t>
      </w:r>
      <w:r>
        <w:rPr>
          <w:rFonts w:hint="eastAsia" w:ascii="仿宋_GB2312" w:hAnsi="微软雅黑" w:eastAsia="仿宋_GB2312" w:cs="微软雅黑"/>
          <w:color w:val="000000"/>
          <w:sz w:val="32"/>
        </w:rPr>
        <w:t>有针对性的通告方式。预警信息要包括突发事件类别、预警级别、起始时间、可能影响范围、警示事项、事态发展、应采取的措施、咨询渠道、发布时间和发布机关等。</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新闻媒体、电信运营商应按照</w:t>
      </w:r>
      <w:r>
        <w:rPr>
          <w:rFonts w:hint="eastAsia" w:ascii="仿宋_GB2312" w:hAnsi="微软雅黑" w:eastAsia="仿宋_GB2312" w:cs="微软雅黑"/>
          <w:color w:val="000000"/>
          <w:sz w:val="32"/>
          <w:lang w:eastAsia="zh-CN"/>
        </w:rPr>
        <w:t>区</w:t>
      </w:r>
      <w:r>
        <w:rPr>
          <w:rFonts w:hint="eastAsia" w:ascii="仿宋_GB2312" w:hAnsi="微软雅黑" w:eastAsia="仿宋_GB2312" w:cs="微软雅黑"/>
          <w:color w:val="000000"/>
          <w:sz w:val="32"/>
        </w:rPr>
        <w:t>政府或预警发布部门要求，及时、无偿</w:t>
      </w:r>
      <w:r>
        <w:rPr>
          <w:rFonts w:hint="eastAsia" w:ascii="仿宋_GB2312" w:hAnsi="微软雅黑" w:eastAsia="仿宋_GB2312" w:cs="微软雅黑"/>
          <w:color w:val="000000"/>
          <w:sz w:val="32"/>
          <w:lang w:eastAsia="zh-CN"/>
        </w:rPr>
        <w:t>地向</w:t>
      </w:r>
      <w:r>
        <w:rPr>
          <w:rFonts w:hint="eastAsia" w:ascii="仿宋_GB2312" w:hAnsi="微软雅黑" w:eastAsia="仿宋_GB2312" w:cs="微软雅黑"/>
          <w:color w:val="000000"/>
          <w:sz w:val="32"/>
        </w:rPr>
        <w:t>社会公开发布预警信息。</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（3）预警措施</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发布预警信息后，相关专项应急指挥部或突发事件应对的</w:t>
      </w:r>
      <w:r>
        <w:rPr>
          <w:rFonts w:hint="eastAsia" w:ascii="仿宋_GB2312" w:hAnsi="微软雅黑" w:eastAsia="仿宋_GB2312" w:cs="微软雅黑"/>
          <w:color w:val="000000"/>
          <w:sz w:val="32"/>
          <w:lang w:eastAsia="zh-CN"/>
        </w:rPr>
        <w:t>主要</w:t>
      </w:r>
      <w:r>
        <w:rPr>
          <w:rFonts w:hint="eastAsia" w:ascii="仿宋_GB2312" w:hAnsi="微软雅黑" w:eastAsia="仿宋_GB2312" w:cs="微软雅黑"/>
          <w:color w:val="000000"/>
          <w:sz w:val="32"/>
        </w:rPr>
        <w:t>牵头部门要根据预警级别和实际情况以及分级负责的原则，采取下列一项或多项措施：</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微软雅黑" w:eastAsia="仿宋_GB2312" w:cs="微软雅黑"/>
          <w:color w:val="000000"/>
          <w:sz w:val="32"/>
          <w:lang w:eastAsia="zh-CN"/>
        </w:rPr>
      </w:pPr>
      <w:r>
        <w:rPr>
          <w:rFonts w:hint="eastAsia" w:ascii="仿宋_GB2312" w:hAnsi="微软雅黑" w:eastAsia="仿宋_GB2312" w:cs="微软雅黑"/>
          <w:color w:val="000000"/>
          <w:sz w:val="32"/>
        </w:rPr>
        <w:t>①责令有关部门、专业机构、监测网点和负有特定职责的人员及时收集、报告有关信息，加强对突发事件发生、发展情况的监测、预报和预警；</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微软雅黑" w:eastAsia="仿宋_GB2312" w:cs="微软雅黑"/>
          <w:color w:val="000000"/>
          <w:sz w:val="32"/>
          <w:lang w:eastAsia="zh-CN"/>
        </w:rPr>
      </w:pPr>
      <w:r>
        <w:rPr>
          <w:rFonts w:hint="eastAsia" w:ascii="仿宋_GB2312" w:hAnsi="微软雅黑" w:eastAsia="仿宋_GB2312" w:cs="微软雅黑"/>
          <w:color w:val="000000"/>
          <w:sz w:val="32"/>
        </w:rPr>
        <w:t>②加强公众沟通，公布信息接收和咨询电话，向社会公告采取的有关特定措施、避免或减轻危害的建议和劝告等；</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③组织现场指挥员、应急队伍和负有特定职责的人员进入待命状态，动员后备人员做好参加应急处置和救援工作的准备，预置有关队伍、装备、物资等应急资源；</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④调集应急处置和救援所需物资、设备、工具，准备应急设施和避难场所，并确保其处于良好状态、随时可以投入正常使用；</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⑤加强对重点单位、重要部位和重要基础设施的安全保卫，维护社会治安秩序；</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⑥采取必要措施，确保交通、通信、供</w:t>
      </w:r>
      <w:r>
        <w:rPr>
          <w:rFonts w:hint="eastAsia" w:ascii="仿宋_GB2312" w:hAnsi="微软雅黑" w:eastAsia="仿宋_GB2312" w:cs="微软雅黑"/>
          <w:color w:val="000000"/>
          <w:sz w:val="32"/>
          <w:lang w:eastAsia="zh-CN"/>
        </w:rPr>
        <w:t>（</w:t>
      </w:r>
      <w:r>
        <w:rPr>
          <w:rFonts w:hint="eastAsia" w:ascii="仿宋_GB2312" w:hAnsi="微软雅黑" w:eastAsia="仿宋_GB2312" w:cs="微软雅黑"/>
          <w:color w:val="000000"/>
          <w:sz w:val="32"/>
        </w:rPr>
        <w:t>排</w:t>
      </w:r>
      <w:r>
        <w:rPr>
          <w:rFonts w:hint="eastAsia" w:ascii="仿宋_GB2312" w:hAnsi="微软雅黑" w:eastAsia="仿宋_GB2312" w:cs="微软雅黑"/>
          <w:color w:val="000000"/>
          <w:sz w:val="32"/>
          <w:lang w:eastAsia="zh-CN"/>
        </w:rPr>
        <w:t>）</w:t>
      </w:r>
      <w:r>
        <w:rPr>
          <w:rFonts w:hint="eastAsia" w:ascii="仿宋_GB2312" w:hAnsi="微软雅黑" w:eastAsia="仿宋_GB2312" w:cs="微软雅黑"/>
          <w:color w:val="000000"/>
          <w:sz w:val="32"/>
        </w:rPr>
        <w:t>水、供电、供气、供热等公共设施的安全和正常运行；</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⑦转移、疏散或者撤离易受突发事件危害的人员</w:t>
      </w:r>
      <w:r>
        <w:rPr>
          <w:rFonts w:hint="eastAsia" w:ascii="仿宋_GB2312" w:hAnsi="微软雅黑" w:eastAsia="仿宋_GB2312" w:cs="微软雅黑"/>
          <w:color w:val="000000"/>
          <w:sz w:val="32"/>
          <w:lang w:eastAsia="zh-CN"/>
        </w:rPr>
        <w:t>，</w:t>
      </w:r>
      <w:r>
        <w:rPr>
          <w:rFonts w:hint="eastAsia" w:ascii="仿宋_GB2312" w:hAnsi="微软雅黑" w:eastAsia="仿宋_GB2312" w:cs="微软雅黑"/>
          <w:color w:val="000000"/>
          <w:sz w:val="32"/>
        </w:rPr>
        <w:t>并予以妥善安置，转移重要财产物资</w:t>
      </w:r>
      <w:r>
        <w:rPr>
          <w:rFonts w:hint="eastAsia" w:ascii="仿宋_GB2312" w:hAnsi="微软雅黑" w:eastAsia="仿宋_GB2312" w:cs="微软雅黑"/>
          <w:color w:val="000000"/>
          <w:sz w:val="32"/>
          <w:lang w:eastAsia="zh-CN"/>
        </w:rPr>
        <w:t>；</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⑧关闭或者限制使用易受突发事件危害的场所，控制或者限制容易导致危害扩大的公共场所的活动；</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微软雅黑" w:eastAsia="仿宋_GB2312" w:cs="微软雅黑"/>
          <w:color w:val="000000"/>
          <w:sz w:val="32"/>
        </w:rPr>
      </w:pPr>
      <w:r>
        <w:rPr>
          <w:rFonts w:hint="eastAsia" w:ascii="仿宋_GB2312" w:hAnsi="微软雅黑" w:eastAsia="仿宋_GB2312" w:cs="微软雅黑"/>
          <w:color w:val="000000"/>
          <w:sz w:val="32"/>
        </w:rPr>
        <w:t>⑨预警信息发布后，其他相关地区和部门及时组织分析本地区和本部门所管辖的行业可能受到影响的范围、程度等，安排部署有关防范性工作。</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微软雅黑" w:hAnsi="微软雅黑" w:eastAsia="仿宋" w:cs="微软雅黑"/>
          <w:color w:val="000000"/>
          <w:sz w:val="32"/>
        </w:rPr>
      </w:pPr>
      <w:r>
        <w:rPr>
          <w:rFonts w:hint="eastAsia" w:ascii="仿宋_GB2312" w:hAnsi="仿宋" w:eastAsia="仿宋_GB2312" w:cs="微软雅黑"/>
          <w:color w:val="000000"/>
          <w:sz w:val="32"/>
        </w:rPr>
        <w:t>（4）预警解除</w:t>
      </w:r>
    </w:p>
    <w:p>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有事实证明突发事件不可能发生或者危险已经排除的，预警发布单位应当立即宣布解除预警，终止预警期，并解除已采取的有关措施。</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微软雅黑" w:hAnsi="微软雅黑" w:eastAsia="仿宋" w:cs="微软雅黑"/>
          <w:color w:val="000000"/>
        </w:rPr>
      </w:pPr>
      <w:bookmarkStart w:id="20" w:name="_Toc81229203"/>
      <w:r>
        <w:rPr>
          <w:color w:val="000000"/>
        </w:rPr>
        <w:t xml:space="preserve">4.3 </w:t>
      </w:r>
      <w:r>
        <w:rPr>
          <w:rFonts w:hint="eastAsia"/>
          <w:color w:val="000000"/>
        </w:rPr>
        <w:t>信息报告</w:t>
      </w:r>
      <w:bookmarkEnd w:id="20"/>
    </w:p>
    <w:p>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（1）</w:t>
      </w:r>
      <w:r>
        <w:rPr>
          <w:rFonts w:hint="eastAsia" w:ascii="仿宋_GB2312" w:hAnsi="仿宋" w:eastAsia="仿宋_GB2312"/>
          <w:color w:val="000000"/>
          <w:sz w:val="32"/>
          <w:lang w:eastAsia="zh-CN"/>
        </w:rPr>
        <w:t>各街镇、各部门</w:t>
      </w:r>
      <w:r>
        <w:rPr>
          <w:rFonts w:hint="eastAsia" w:ascii="仿宋_GB2312" w:hAnsi="仿宋" w:eastAsia="仿宋_GB2312" w:cs="微软雅黑"/>
          <w:color w:val="000000"/>
          <w:sz w:val="32"/>
        </w:rPr>
        <w:t>要积极推进安全风险网格化管理，创新基层网格员管理体制机制，统筹</w:t>
      </w:r>
      <w:r>
        <w:rPr>
          <w:rFonts w:hint="eastAsia" w:ascii="仿宋_GB2312" w:hAnsi="仿宋" w:eastAsia="仿宋_GB2312" w:cs="微软雅黑"/>
          <w:color w:val="000000"/>
          <w:sz w:val="32"/>
          <w:lang w:eastAsia="zh-CN"/>
        </w:rPr>
        <w:t>建立</w:t>
      </w:r>
      <w:r>
        <w:rPr>
          <w:rFonts w:hint="eastAsia" w:ascii="仿宋_GB2312" w:hAnsi="仿宋" w:eastAsia="仿宋_GB2312" w:cs="微软雅黑"/>
          <w:color w:val="000000"/>
          <w:sz w:val="32"/>
        </w:rPr>
        <w:t>灾害信息员、群测群防员、气象信息员等</w:t>
      </w:r>
      <w:r>
        <w:rPr>
          <w:rFonts w:hint="eastAsia" w:ascii="仿宋_GB2312" w:hAnsi="仿宋" w:eastAsia="仿宋_GB2312" w:cs="微软雅黑"/>
          <w:color w:val="000000"/>
          <w:sz w:val="32"/>
          <w:lang w:eastAsia="zh-CN"/>
        </w:rPr>
        <w:t>队伍。鼓励公民获悉突发事件信息后</w:t>
      </w:r>
      <w:r>
        <w:rPr>
          <w:rFonts w:hint="eastAsia" w:ascii="仿宋_GB2312" w:hAnsi="仿宋" w:eastAsia="仿宋_GB2312" w:cs="微软雅黑"/>
          <w:color w:val="000000"/>
          <w:sz w:val="32"/>
        </w:rPr>
        <w:t>主动向</w:t>
      </w:r>
      <w:r>
        <w:rPr>
          <w:rFonts w:hint="eastAsia" w:ascii="仿宋_GB2312" w:hAnsi="仿宋" w:eastAsia="仿宋_GB2312" w:cs="微软雅黑"/>
          <w:color w:val="000000"/>
          <w:sz w:val="32"/>
          <w:lang w:eastAsia="zh-CN"/>
        </w:rPr>
        <w:t>区政府、</w:t>
      </w:r>
      <w:r>
        <w:rPr>
          <w:rFonts w:hint="eastAsia" w:ascii="仿宋_GB2312" w:hAnsi="仿宋" w:eastAsia="仿宋_GB2312" w:cs="微软雅黑"/>
          <w:color w:val="000000"/>
          <w:sz w:val="32"/>
        </w:rPr>
        <w:t>所在地</w:t>
      </w:r>
      <w:r>
        <w:rPr>
          <w:rFonts w:hint="eastAsia" w:ascii="仿宋_GB2312" w:hAnsi="仿宋" w:eastAsia="仿宋_GB2312" w:cs="微软雅黑"/>
          <w:color w:val="000000"/>
          <w:sz w:val="32"/>
          <w:lang w:eastAsia="zh-CN"/>
        </w:rPr>
        <w:t>街镇</w:t>
      </w:r>
      <w:r>
        <w:rPr>
          <w:rFonts w:hint="eastAsia" w:ascii="仿宋_GB2312" w:hAnsi="仿宋" w:eastAsia="仿宋_GB2312" w:cs="微软雅黑"/>
          <w:color w:val="000000"/>
          <w:sz w:val="32"/>
        </w:rPr>
        <w:t>、有关主管部门或者指定的专业机构报告。</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（2）突发事件发生后，</w:t>
      </w:r>
      <w:r>
        <w:rPr>
          <w:rFonts w:hint="eastAsia" w:ascii="仿宋_GB2312" w:hAnsi="仿宋" w:eastAsia="仿宋_GB2312" w:cs="微软雅黑"/>
          <w:color w:val="000000"/>
          <w:sz w:val="32"/>
          <w:lang w:eastAsia="zh-CN"/>
        </w:rPr>
        <w:t>有关部门、</w:t>
      </w:r>
      <w:r>
        <w:rPr>
          <w:rFonts w:hint="eastAsia" w:ascii="仿宋_GB2312" w:hAnsi="仿宋" w:eastAsia="仿宋_GB2312" w:cs="微软雅黑"/>
          <w:color w:val="000000"/>
          <w:sz w:val="32"/>
        </w:rPr>
        <w:t>事发地</w:t>
      </w:r>
      <w:r>
        <w:rPr>
          <w:rFonts w:hint="eastAsia" w:ascii="仿宋_GB2312" w:hAnsi="仿宋" w:eastAsia="仿宋_GB2312" w:cs="微软雅黑"/>
          <w:color w:val="000000"/>
          <w:sz w:val="32"/>
          <w:lang w:eastAsia="zh-CN"/>
        </w:rPr>
        <w:t>街镇</w:t>
      </w:r>
      <w:r>
        <w:rPr>
          <w:rFonts w:hint="eastAsia" w:ascii="仿宋_GB2312" w:hAnsi="仿宋" w:eastAsia="仿宋_GB2312" w:cs="微软雅黑"/>
          <w:color w:val="000000"/>
          <w:sz w:val="32"/>
        </w:rPr>
        <w:t>及其有关部门按照有关规定向</w:t>
      </w:r>
      <w:r>
        <w:rPr>
          <w:rFonts w:hint="eastAsia" w:ascii="仿宋_GB2312" w:hAnsi="仿宋" w:eastAsia="仿宋_GB2312" w:cs="微软雅黑"/>
          <w:color w:val="000000"/>
          <w:sz w:val="32"/>
          <w:lang w:eastAsia="zh-CN"/>
        </w:rPr>
        <w:t>区</w:t>
      </w:r>
      <w:r>
        <w:rPr>
          <w:rFonts w:hint="eastAsia" w:ascii="仿宋_GB2312" w:hAnsi="仿宋" w:eastAsia="仿宋_GB2312" w:cs="微软雅黑"/>
          <w:color w:val="000000"/>
          <w:sz w:val="32"/>
        </w:rPr>
        <w:t>政府及其有关部门报送信息。根据事态进展，及时续报事件处置等有关情况。接到突发事件信息后，</w:t>
      </w:r>
      <w:r>
        <w:rPr>
          <w:rFonts w:hint="eastAsia" w:ascii="仿宋_GB2312" w:hAnsi="仿宋" w:eastAsia="仿宋_GB2312" w:cs="微软雅黑"/>
          <w:color w:val="000000"/>
          <w:sz w:val="32"/>
          <w:lang w:eastAsia="zh-CN"/>
        </w:rPr>
        <w:t>区</w:t>
      </w:r>
      <w:r>
        <w:rPr>
          <w:rFonts w:hint="eastAsia" w:ascii="仿宋_GB2312" w:hAnsi="仿宋" w:eastAsia="仿宋_GB2312" w:cs="微软雅黑"/>
          <w:color w:val="000000"/>
          <w:sz w:val="32"/>
        </w:rPr>
        <w:t>政府及其有关部门要按照有关规定立即向</w:t>
      </w:r>
      <w:r>
        <w:rPr>
          <w:rFonts w:hint="eastAsia" w:ascii="仿宋_GB2312" w:hAnsi="仿宋" w:eastAsia="仿宋_GB2312" w:cs="微软雅黑"/>
          <w:color w:val="000000"/>
          <w:sz w:val="32"/>
          <w:lang w:eastAsia="zh-CN"/>
        </w:rPr>
        <w:t>市</w:t>
      </w:r>
      <w:r>
        <w:rPr>
          <w:rFonts w:hint="eastAsia" w:ascii="仿宋_GB2312" w:hAnsi="仿宋" w:eastAsia="仿宋_GB2312" w:cs="微软雅黑"/>
          <w:color w:val="000000"/>
          <w:sz w:val="32"/>
        </w:rPr>
        <w:t>政府及有关部门报告，不得迟报、漏报、谎报和瞒报，同时通报</w:t>
      </w:r>
      <w:r>
        <w:rPr>
          <w:rFonts w:hint="eastAsia" w:ascii="仿宋_GB2312" w:hAnsi="仿宋" w:eastAsia="仿宋_GB2312" w:cs="微软雅黑"/>
          <w:color w:val="000000"/>
          <w:sz w:val="32"/>
          <w:lang w:eastAsia="zh-CN"/>
        </w:rPr>
        <w:t>给</w:t>
      </w:r>
      <w:r>
        <w:rPr>
          <w:rFonts w:hint="eastAsia" w:ascii="仿宋_GB2312" w:hAnsi="仿宋" w:eastAsia="仿宋_GB2312" w:cs="微软雅黑"/>
          <w:color w:val="000000"/>
          <w:sz w:val="32"/>
        </w:rPr>
        <w:t>可能受影响的地区、部门和</w:t>
      </w:r>
      <w:r>
        <w:rPr>
          <w:rFonts w:hint="eastAsia" w:ascii="仿宋_GB2312" w:hAnsi="仿宋" w:eastAsia="仿宋_GB2312" w:cs="微软雅黑"/>
          <w:color w:val="000000"/>
          <w:sz w:val="32"/>
          <w:lang w:eastAsia="zh-CN"/>
        </w:rPr>
        <w:t>单位</w:t>
      </w:r>
      <w:r>
        <w:rPr>
          <w:rFonts w:hint="eastAsia" w:ascii="仿宋_GB2312" w:hAnsi="仿宋" w:eastAsia="仿宋_GB2312" w:cs="微软雅黑"/>
          <w:color w:val="000000"/>
          <w:sz w:val="32"/>
        </w:rPr>
        <w:t>。对于一些本身比较敏感或发生在重点地区、重要时期，或可能演化为较大</w:t>
      </w:r>
      <w:r>
        <w:rPr>
          <w:rFonts w:hint="eastAsia" w:ascii="仿宋_GB2312" w:hAnsi="仿宋" w:eastAsia="仿宋_GB2312" w:cs="微软雅黑"/>
          <w:color w:val="000000"/>
          <w:sz w:val="32"/>
          <w:lang w:eastAsia="zh-CN"/>
        </w:rPr>
        <w:t>级别</w:t>
      </w:r>
      <w:r>
        <w:rPr>
          <w:rFonts w:hint="eastAsia" w:ascii="仿宋_GB2312" w:hAnsi="仿宋" w:eastAsia="仿宋_GB2312" w:cs="微软雅黑"/>
          <w:color w:val="000000"/>
          <w:sz w:val="32"/>
        </w:rPr>
        <w:t>及以上突发事件的，不受突发事件分级</w:t>
      </w:r>
      <w:r>
        <w:rPr>
          <w:rFonts w:hint="eastAsia" w:ascii="仿宋_GB2312" w:hAnsi="仿宋" w:eastAsia="仿宋_GB2312" w:cs="微软雅黑"/>
          <w:color w:val="000000"/>
          <w:sz w:val="32"/>
          <w:lang w:eastAsia="zh-CN"/>
        </w:rPr>
        <w:t>报告</w:t>
      </w:r>
      <w:r>
        <w:rPr>
          <w:rFonts w:hint="eastAsia" w:ascii="仿宋_GB2312" w:hAnsi="仿宋" w:eastAsia="仿宋_GB2312" w:cs="微软雅黑"/>
          <w:color w:val="000000"/>
          <w:sz w:val="32"/>
        </w:rPr>
        <w:t>限制。</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微软雅黑"/>
          <w:color w:val="000000"/>
          <w:sz w:val="32"/>
          <w:lang w:eastAsia="zh-CN"/>
        </w:rPr>
      </w:pPr>
      <w:r>
        <w:rPr>
          <w:rFonts w:hint="eastAsia" w:ascii="仿宋_GB2312" w:hAnsi="仿宋" w:eastAsia="仿宋_GB2312" w:cs="微软雅黑"/>
          <w:color w:val="000000"/>
          <w:sz w:val="32"/>
        </w:rPr>
        <w:t>信息报告内容：突发事件发生的时间、地点、信息来源、性质、简要经过、影响范围（含环境影响）、人员伤（病）亡和失联情况、房屋倒塌损坏情况、交通通信电力等基础设施损毁情况、现场救援情况和已经采取相关措施等</w:t>
      </w:r>
      <w:r>
        <w:rPr>
          <w:rFonts w:hint="eastAsia" w:ascii="仿宋_GB2312" w:hAnsi="仿宋" w:eastAsia="仿宋_GB2312" w:cs="微软雅黑"/>
          <w:color w:val="000000"/>
          <w:sz w:val="32"/>
          <w:lang w:eastAsia="zh-CN"/>
        </w:rPr>
        <w:t>。</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w:t>
      </w:r>
      <w:r>
        <w:rPr>
          <w:rFonts w:hint="eastAsia" w:ascii="仿宋_GB2312" w:hAnsi="仿宋" w:eastAsia="仿宋_GB2312" w:cs="微软雅黑"/>
          <w:color w:val="000000"/>
          <w:sz w:val="32"/>
          <w:lang w:val="en-US" w:eastAsia="zh-CN"/>
        </w:rPr>
        <w:t>3</w:t>
      </w:r>
      <w:r>
        <w:rPr>
          <w:rFonts w:hint="eastAsia" w:ascii="仿宋_GB2312" w:hAnsi="仿宋" w:eastAsia="仿宋_GB2312" w:cs="微软雅黑"/>
          <w:color w:val="000000"/>
          <w:sz w:val="32"/>
        </w:rPr>
        <w:t>）涉及港澳台侨、外籍人员，或影响到境外的突发事件，需向港、澳、台以及有关国家、地区、国际机构通报的，按照相关规定办理。</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ascii="微软雅黑" w:hAnsi="微软雅黑" w:eastAsia="仿宋" w:cs="微软雅黑"/>
          <w:color w:val="000000"/>
        </w:rPr>
      </w:pPr>
      <w:bookmarkStart w:id="21" w:name="_Toc81229204"/>
      <w:r>
        <w:rPr>
          <w:color w:val="000000"/>
        </w:rPr>
        <w:t xml:space="preserve">4.4 </w:t>
      </w:r>
      <w:r>
        <w:rPr>
          <w:rFonts w:hint="eastAsia"/>
          <w:color w:val="000000"/>
        </w:rPr>
        <w:t>应急处置</w:t>
      </w:r>
      <w:bookmarkEnd w:id="21"/>
      <w:r>
        <w:rPr>
          <w:rFonts w:hint="eastAsia"/>
          <w:color w:val="000000"/>
        </w:rPr>
        <w:t>和救援</w:t>
      </w: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r>
        <w:rPr>
          <w:color w:val="000000"/>
        </w:rPr>
        <w:t>4.4.1</w:t>
      </w:r>
      <w:r>
        <w:rPr>
          <w:rFonts w:hint="eastAsia"/>
          <w:color w:val="000000"/>
        </w:rPr>
        <w:t>先期处置</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（1）突发事件发生后，事发单位要立即组织本单位应急救援队伍和工作人员营救受害人员，疏散、撤离、安置受威胁人员，加强救援处置人员防护；控制危险源</w:t>
      </w:r>
      <w:r>
        <w:rPr>
          <w:rFonts w:hint="eastAsia" w:ascii="仿宋_GB2312" w:hAnsi="仿宋" w:eastAsia="仿宋_GB2312" w:cs="微软雅黑"/>
          <w:color w:val="000000"/>
          <w:sz w:val="32"/>
          <w:lang w:eastAsia="zh-CN"/>
        </w:rPr>
        <w:t>、</w:t>
      </w:r>
      <w:r>
        <w:rPr>
          <w:rFonts w:hint="eastAsia" w:ascii="仿宋_GB2312" w:hAnsi="仿宋" w:eastAsia="仿宋_GB2312" w:cs="微软雅黑"/>
          <w:color w:val="000000"/>
          <w:sz w:val="32"/>
        </w:rPr>
        <w:t>可疑的传染源，标明危险区域，封锁危险场所，并采取其他防止危害扩大的必要措施。同时，拨打专业救援电话，并按规定时限向</w:t>
      </w:r>
      <w:r>
        <w:rPr>
          <w:rFonts w:hint="eastAsia" w:ascii="仿宋_GB2312" w:hAnsi="仿宋" w:eastAsia="仿宋_GB2312" w:cs="微软雅黑"/>
          <w:color w:val="000000"/>
          <w:sz w:val="32"/>
          <w:lang w:eastAsia="zh-CN"/>
        </w:rPr>
        <w:t>区</w:t>
      </w:r>
      <w:r>
        <w:rPr>
          <w:rFonts w:hint="eastAsia" w:ascii="仿宋_GB2312" w:hAnsi="仿宋" w:eastAsia="仿宋_GB2312" w:cs="微软雅黑"/>
          <w:color w:val="000000"/>
          <w:sz w:val="32"/>
        </w:rPr>
        <w:t>政府及有关部门报告，做好专业应急救援队伍的引导。对因本单位的问题引发或者主体为本单位人员的社会安全事件，有关单位要迅速派出负责人赴现场开展劝解、疏导等工作。</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微软雅黑"/>
          <w:color w:val="000000"/>
          <w:sz w:val="32"/>
        </w:rPr>
      </w:pPr>
      <w:r>
        <w:rPr>
          <w:rFonts w:hint="eastAsia" w:ascii="仿宋_GB2312" w:hAnsi="仿宋" w:eastAsia="仿宋_GB2312" w:cs="微软雅黑"/>
          <w:color w:val="000000"/>
          <w:sz w:val="32"/>
        </w:rPr>
        <w:t>（</w:t>
      </w:r>
      <w:r>
        <w:rPr>
          <w:rFonts w:hint="eastAsia" w:ascii="仿宋_GB2312" w:hAnsi="仿宋" w:eastAsia="仿宋_GB2312" w:cs="微软雅黑"/>
          <w:color w:val="000000"/>
          <w:sz w:val="32"/>
          <w:lang w:val="en-US" w:eastAsia="zh-CN"/>
        </w:rPr>
        <w:t>2</w:t>
      </w:r>
      <w:r>
        <w:rPr>
          <w:rFonts w:hint="eastAsia" w:ascii="仿宋_GB2312" w:hAnsi="仿宋" w:eastAsia="仿宋_GB2312" w:cs="微软雅黑"/>
          <w:color w:val="000000"/>
          <w:sz w:val="32"/>
        </w:rPr>
        <w:t>）事发地</w:t>
      </w:r>
      <w:r>
        <w:rPr>
          <w:rFonts w:hint="eastAsia" w:ascii="仿宋_GB2312" w:hAnsi="仿宋" w:eastAsia="仿宋_GB2312" w:cs="微软雅黑"/>
          <w:color w:val="000000"/>
          <w:sz w:val="32"/>
          <w:lang w:eastAsia="zh-CN"/>
        </w:rPr>
        <w:t>街镇应积极</w:t>
      </w:r>
      <w:r>
        <w:rPr>
          <w:rFonts w:hint="eastAsia" w:ascii="仿宋_GB2312" w:hAnsi="仿宋" w:eastAsia="仿宋_GB2312" w:cs="微软雅黑"/>
          <w:color w:val="000000"/>
          <w:sz w:val="32"/>
        </w:rPr>
        <w:t>调动应急队伍，采取措施控制事态发展，组织开展应急处置和救援工作</w:t>
      </w:r>
      <w:r>
        <w:rPr>
          <w:rFonts w:hint="eastAsia" w:ascii="仿宋_GB2312" w:hAnsi="仿宋" w:eastAsia="仿宋_GB2312" w:cs="微软雅黑"/>
          <w:color w:val="000000"/>
          <w:sz w:val="32"/>
          <w:lang w:eastAsia="zh-CN"/>
        </w:rPr>
        <w:t>，必要时可请求支援</w:t>
      </w:r>
      <w:r>
        <w:rPr>
          <w:rFonts w:hint="eastAsia" w:ascii="仿宋_GB2312" w:hAnsi="仿宋" w:eastAsia="仿宋_GB2312" w:cs="微软雅黑"/>
          <w:color w:val="000000"/>
          <w:sz w:val="32"/>
        </w:rPr>
        <w:t>，并及时</w:t>
      </w:r>
      <w:r>
        <w:rPr>
          <w:rFonts w:hint="eastAsia" w:ascii="仿宋_GB2312" w:hAnsi="仿宋" w:eastAsia="仿宋_GB2312" w:cs="微软雅黑"/>
          <w:color w:val="000000"/>
          <w:sz w:val="32"/>
          <w:lang w:eastAsia="zh-CN"/>
        </w:rPr>
        <w:t>按规定</w:t>
      </w:r>
      <w:r>
        <w:rPr>
          <w:rFonts w:hint="eastAsia" w:ascii="仿宋_GB2312" w:hAnsi="仿宋" w:eastAsia="仿宋_GB2312" w:cs="微软雅黑"/>
          <w:color w:val="000000"/>
          <w:sz w:val="32"/>
        </w:rPr>
        <w:t>报告。</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微软雅黑"/>
          <w:color w:val="000000"/>
          <w:sz w:val="32"/>
        </w:rPr>
      </w:pPr>
      <w:r>
        <w:rPr>
          <w:rFonts w:hint="eastAsia" w:ascii="仿宋_GB2312" w:hAnsi="仿宋" w:eastAsia="仿宋_GB2312" w:cs="微软雅黑"/>
          <w:color w:val="000000"/>
          <w:sz w:val="32"/>
        </w:rPr>
        <w:t>（</w:t>
      </w:r>
      <w:r>
        <w:rPr>
          <w:rFonts w:hint="eastAsia" w:ascii="仿宋_GB2312" w:hAnsi="仿宋" w:eastAsia="仿宋_GB2312" w:cs="微软雅黑"/>
          <w:color w:val="000000"/>
          <w:sz w:val="32"/>
          <w:lang w:val="en-US" w:eastAsia="zh-CN"/>
        </w:rPr>
        <w:t>3</w:t>
      </w:r>
      <w:r>
        <w:rPr>
          <w:rFonts w:hint="eastAsia" w:ascii="仿宋_GB2312" w:hAnsi="仿宋" w:eastAsia="仿宋_GB2312" w:cs="微软雅黑"/>
          <w:color w:val="000000"/>
          <w:sz w:val="32"/>
        </w:rPr>
        <w:t>）事发地社区、村（居）和其</w:t>
      </w:r>
      <w:r>
        <w:rPr>
          <w:rFonts w:hint="eastAsia" w:ascii="仿宋_GB2312" w:hAnsi="仿宋" w:eastAsia="仿宋_GB2312" w:cs="微软雅黑"/>
          <w:color w:val="000000"/>
          <w:sz w:val="32"/>
          <w:lang w:eastAsia="zh-CN"/>
        </w:rPr>
        <w:t>他基层</w:t>
      </w:r>
      <w:r>
        <w:rPr>
          <w:rFonts w:hint="eastAsia" w:ascii="仿宋_GB2312" w:hAnsi="仿宋" w:eastAsia="仿宋_GB2312" w:cs="微软雅黑"/>
          <w:color w:val="000000"/>
          <w:sz w:val="32"/>
        </w:rPr>
        <w:t>组织要立即进行宣传动员，组织群众开展自救和互救，协助维护社会秩序，</w:t>
      </w:r>
      <w:r>
        <w:rPr>
          <w:rFonts w:hint="eastAsia" w:ascii="仿宋_GB2312" w:hAnsi="仿宋" w:eastAsia="仿宋_GB2312" w:cs="微软雅黑"/>
          <w:color w:val="000000"/>
          <w:sz w:val="32"/>
          <w:lang w:eastAsia="zh-CN"/>
        </w:rPr>
        <w:t>并</w:t>
      </w:r>
      <w:r>
        <w:rPr>
          <w:rFonts w:hint="eastAsia" w:ascii="仿宋_GB2312" w:hAnsi="仿宋" w:eastAsia="仿宋_GB2312" w:cs="微软雅黑"/>
          <w:color w:val="000000"/>
          <w:sz w:val="32"/>
        </w:rPr>
        <w:t>按照</w:t>
      </w:r>
      <w:r>
        <w:rPr>
          <w:rFonts w:hint="eastAsia" w:ascii="仿宋_GB2312" w:hAnsi="仿宋" w:eastAsia="仿宋_GB2312" w:cs="微软雅黑"/>
          <w:color w:val="000000"/>
          <w:sz w:val="32"/>
          <w:lang w:eastAsia="zh-CN"/>
        </w:rPr>
        <w:t>区</w:t>
      </w:r>
      <w:r>
        <w:rPr>
          <w:rFonts w:hint="eastAsia" w:ascii="仿宋_GB2312" w:hAnsi="仿宋" w:eastAsia="仿宋_GB2312" w:cs="微软雅黑"/>
          <w:color w:val="000000"/>
          <w:sz w:val="32"/>
        </w:rPr>
        <w:t>政府的决定或</w:t>
      </w:r>
      <w:r>
        <w:rPr>
          <w:rFonts w:hint="eastAsia" w:ascii="仿宋_GB2312" w:hAnsi="仿宋" w:eastAsia="仿宋_GB2312" w:cs="微软雅黑"/>
          <w:color w:val="000000"/>
          <w:sz w:val="32"/>
          <w:lang w:eastAsia="zh-CN"/>
        </w:rPr>
        <w:t>指令</w:t>
      </w:r>
      <w:r>
        <w:rPr>
          <w:rFonts w:hint="eastAsia" w:ascii="仿宋_GB2312" w:hAnsi="仿宋" w:eastAsia="仿宋_GB2312" w:cs="微软雅黑"/>
          <w:color w:val="000000"/>
          <w:sz w:val="32"/>
        </w:rPr>
        <w:t>组织开展突发事件应对工作。</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仿宋" w:eastAsia="仿宋_GB2312" w:cs="微软雅黑"/>
          <w:color w:val="000000"/>
          <w:sz w:val="32"/>
        </w:rPr>
        <w:t>（4）在境外发生涉及我</w:t>
      </w:r>
      <w:r>
        <w:rPr>
          <w:rFonts w:hint="eastAsia" w:ascii="仿宋_GB2312" w:hAnsi="仿宋" w:eastAsia="仿宋_GB2312" w:cs="微软雅黑"/>
          <w:color w:val="000000"/>
          <w:sz w:val="32"/>
          <w:lang w:val="en-US" w:eastAsia="zh-CN"/>
        </w:rPr>
        <w:t>区</w:t>
      </w:r>
      <w:r>
        <w:rPr>
          <w:rFonts w:hint="eastAsia" w:ascii="仿宋_GB2312" w:hAnsi="仿宋" w:eastAsia="仿宋_GB2312" w:cs="微软雅黑"/>
          <w:color w:val="000000"/>
          <w:sz w:val="32"/>
        </w:rPr>
        <w:t>公民和机构的突发事件，由</w:t>
      </w:r>
      <w:r>
        <w:rPr>
          <w:rFonts w:hint="eastAsia" w:ascii="仿宋_GB2312" w:hAnsi="仿宋" w:eastAsia="仿宋_GB2312" w:cs="微软雅黑"/>
          <w:color w:val="000000"/>
          <w:sz w:val="32"/>
          <w:lang w:eastAsia="zh-CN"/>
        </w:rPr>
        <w:t>相</w:t>
      </w:r>
      <w:r>
        <w:rPr>
          <w:rFonts w:hint="eastAsia" w:ascii="仿宋_GB2312" w:hAnsi="仿宋" w:eastAsia="仿宋_GB2312" w:cs="微软雅黑"/>
          <w:color w:val="000000"/>
          <w:sz w:val="32"/>
        </w:rPr>
        <w:t>关部门积极配合国家相关部门、我国驻外（港澳）派出机构做好境外领事保护工作。</w:t>
      </w: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rFonts w:hAnsi="微软雅黑" w:cs="微软雅黑"/>
          <w:color w:val="000000"/>
        </w:rPr>
      </w:pPr>
      <w:r>
        <w:rPr>
          <w:rFonts w:hint="eastAsia"/>
          <w:color w:val="000000"/>
        </w:rPr>
        <w:t>4.4.2指挥协调</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（1）组织指</w:t>
      </w:r>
      <w:r>
        <w:rPr>
          <w:rFonts w:hint="eastAsia" w:ascii="仿宋_GB2312" w:hAnsi="仿宋" w:eastAsia="仿宋_GB2312" w:cs="仿宋"/>
          <w:color w:val="000000"/>
          <w:kern w:val="0"/>
          <w:sz w:val="32"/>
          <w:szCs w:val="24"/>
          <w:lang w:val="en-US" w:eastAsia="zh-CN" w:bidi="ar-SA"/>
        </w:rPr>
        <w:t>挥。</w:t>
      </w:r>
      <w:r>
        <w:rPr>
          <w:rFonts w:hint="eastAsia" w:ascii="仿宋_GB2312" w:hAnsi="仿宋" w:eastAsia="仿宋_GB2312" w:cs="微软雅黑"/>
          <w:color w:val="000000"/>
          <w:sz w:val="32"/>
        </w:rPr>
        <w:t>突发事件发生后，原则上先由</w:t>
      </w:r>
      <w:r>
        <w:rPr>
          <w:rFonts w:hint="eastAsia" w:ascii="仿宋_GB2312" w:hAnsi="仿宋" w:eastAsia="仿宋_GB2312" w:cs="微软雅黑"/>
          <w:color w:val="000000"/>
          <w:sz w:val="32"/>
          <w:lang w:eastAsia="zh-CN"/>
        </w:rPr>
        <w:t>各</w:t>
      </w:r>
      <w:r>
        <w:rPr>
          <w:rFonts w:hint="eastAsia" w:ascii="仿宋_GB2312" w:hAnsi="仿宋" w:eastAsia="仿宋_GB2312" w:cs="微软雅黑"/>
          <w:color w:val="000000"/>
          <w:sz w:val="32"/>
        </w:rPr>
        <w:t>专项指挥部组织、指挥、协调、实施突发事件现场处置工作</w:t>
      </w:r>
      <w:r>
        <w:rPr>
          <w:rFonts w:hint="eastAsia" w:ascii="仿宋_GB2312" w:hAnsi="仿宋" w:eastAsia="仿宋_GB2312" w:cs="微软雅黑"/>
          <w:color w:val="000000"/>
          <w:sz w:val="32"/>
          <w:lang w:eastAsia="zh-CN"/>
        </w:rPr>
        <w:t>。</w:t>
      </w:r>
      <w:r>
        <w:rPr>
          <w:rFonts w:hint="eastAsia" w:ascii="仿宋_GB2312" w:hAnsi="仿宋" w:eastAsia="仿宋_GB2312" w:cs="微软雅黑"/>
          <w:color w:val="000000"/>
          <w:sz w:val="32"/>
        </w:rPr>
        <w:t>必要时由</w:t>
      </w:r>
      <w:r>
        <w:rPr>
          <w:rFonts w:hint="eastAsia" w:ascii="仿宋_GB2312" w:hAnsi="仿宋" w:eastAsia="仿宋_GB2312" w:cs="微软雅黑"/>
          <w:color w:val="000000"/>
          <w:sz w:val="32"/>
          <w:lang w:eastAsia="zh-CN"/>
        </w:rPr>
        <w:t>区委、区</w:t>
      </w:r>
      <w:r>
        <w:rPr>
          <w:rFonts w:hint="eastAsia" w:ascii="仿宋_GB2312" w:hAnsi="仿宋" w:eastAsia="仿宋_GB2312" w:cs="微软雅黑"/>
          <w:color w:val="000000"/>
          <w:sz w:val="32"/>
        </w:rPr>
        <w:t>政府成立总指挥部，负责统一领导、统一组织、统一协调各类突发事件的应对工作。各专项指挥部未涵盖的突发事件的应急处置工作，由牵头部门依据职责分工组织应急处置。</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微软雅黑"/>
          <w:color w:val="000000"/>
          <w:sz w:val="32"/>
          <w:lang w:eastAsia="zh-CN"/>
        </w:rPr>
      </w:pPr>
      <w:r>
        <w:rPr>
          <w:rFonts w:hint="eastAsia" w:ascii="仿宋_GB2312" w:hAnsi="仿宋" w:eastAsia="仿宋_GB2312" w:cs="微软雅黑"/>
          <w:color w:val="000000"/>
          <w:sz w:val="32"/>
        </w:rPr>
        <w:t>（2）现场指挥。现场指挥</w:t>
      </w:r>
      <w:r>
        <w:rPr>
          <w:rFonts w:hint="eastAsia" w:ascii="仿宋_GB2312" w:hAnsi="仿宋" w:eastAsia="仿宋_GB2312" w:cs="微软雅黑"/>
          <w:color w:val="000000"/>
          <w:sz w:val="32"/>
          <w:lang w:eastAsia="zh-CN"/>
        </w:rPr>
        <w:t>部</w:t>
      </w:r>
      <w:r>
        <w:rPr>
          <w:rFonts w:hint="eastAsia" w:ascii="仿宋_GB2312" w:hAnsi="仿宋" w:eastAsia="仿宋_GB2312" w:cs="微软雅黑"/>
          <w:color w:val="000000"/>
          <w:sz w:val="32"/>
        </w:rPr>
        <w:t>实行总指挥负责制，参加现场应急救援的单位和个人应当服从现场指挥部的统一指挥。</w:t>
      </w:r>
      <w:r>
        <w:rPr>
          <w:rFonts w:hint="eastAsia" w:ascii="仿宋_GB2312" w:hAnsi="仿宋" w:eastAsia="仿宋_GB2312" w:cs="微软雅黑"/>
          <w:color w:val="000000"/>
          <w:sz w:val="32"/>
          <w:lang w:eastAsia="zh-CN"/>
        </w:rPr>
        <w:t>上级根据需要设立指挥机构的，区现场指挥部纳入上级指挥机构，接受统一领导和指挥。</w:t>
      </w:r>
      <w:r>
        <w:rPr>
          <w:rFonts w:hint="eastAsia" w:ascii="仿宋_GB2312" w:hAnsi="仿宋" w:eastAsia="仿宋_GB2312" w:cs="微软雅黑"/>
          <w:color w:val="000000"/>
          <w:sz w:val="32"/>
        </w:rPr>
        <w:t>现场指挥</w:t>
      </w:r>
      <w:r>
        <w:rPr>
          <w:rFonts w:hint="eastAsia" w:ascii="仿宋_GB2312" w:hAnsi="仿宋" w:eastAsia="仿宋_GB2312" w:cs="微软雅黑"/>
          <w:color w:val="000000"/>
          <w:sz w:val="32"/>
          <w:lang w:eastAsia="zh-CN"/>
        </w:rPr>
        <w:t>部</w:t>
      </w:r>
      <w:r>
        <w:rPr>
          <w:rFonts w:hint="eastAsia" w:ascii="仿宋_GB2312" w:hAnsi="仿宋" w:eastAsia="仿宋_GB2312" w:cs="微软雅黑"/>
          <w:color w:val="000000"/>
          <w:sz w:val="32"/>
        </w:rPr>
        <w:t>要充分听取有关专家意见建议，开设统一的救援队伍集结点、物资接收点和分发点、新闻发布中心，并提供必要的后勤保障。参与救援的应急力量要及时向现场指挥</w:t>
      </w:r>
      <w:r>
        <w:rPr>
          <w:rFonts w:hint="eastAsia" w:ascii="仿宋_GB2312" w:hAnsi="仿宋" w:eastAsia="仿宋_GB2312" w:cs="微软雅黑"/>
          <w:color w:val="000000"/>
          <w:sz w:val="32"/>
          <w:lang w:eastAsia="zh-CN"/>
        </w:rPr>
        <w:t>部</w:t>
      </w:r>
      <w:r>
        <w:rPr>
          <w:rFonts w:hint="eastAsia" w:ascii="仿宋_GB2312" w:hAnsi="仿宋" w:eastAsia="仿宋_GB2312" w:cs="微软雅黑"/>
          <w:color w:val="000000"/>
          <w:sz w:val="32"/>
        </w:rPr>
        <w:t>报到、受领任务，接受现场指挥</w:t>
      </w:r>
      <w:r>
        <w:rPr>
          <w:rFonts w:hint="eastAsia" w:ascii="仿宋_GB2312" w:hAnsi="仿宋" w:eastAsia="仿宋_GB2312" w:cs="微软雅黑"/>
          <w:color w:val="000000"/>
          <w:sz w:val="32"/>
          <w:lang w:eastAsia="zh-CN"/>
        </w:rPr>
        <w:t>部</w:t>
      </w:r>
      <w:r>
        <w:rPr>
          <w:rFonts w:hint="eastAsia" w:ascii="仿宋_GB2312" w:hAnsi="仿宋" w:eastAsia="仿宋_GB2312" w:cs="微软雅黑"/>
          <w:color w:val="000000"/>
          <w:sz w:val="32"/>
        </w:rPr>
        <w:t>的统一指挥调度，严格遵守交通管理、信息发布工作要求，并及时报告现场情况和处置工作进展情况，实现各方信息共享</w:t>
      </w:r>
      <w:r>
        <w:rPr>
          <w:rFonts w:hint="eastAsia" w:ascii="仿宋_GB2312" w:hAnsi="仿宋" w:eastAsia="仿宋_GB2312" w:cs="微软雅黑"/>
          <w:color w:val="000000"/>
          <w:sz w:val="32"/>
          <w:lang w:eastAsia="zh-CN"/>
        </w:rPr>
        <w:t>，行动一致。</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320" w:firstLineChars="100"/>
        <w:textAlignment w:val="auto"/>
        <w:rPr>
          <w:rFonts w:ascii="仿宋_GB2312" w:hAnsi="微软雅黑" w:eastAsia="仿宋_GB2312" w:cs="微软雅黑"/>
          <w:color w:val="000000"/>
          <w:sz w:val="32"/>
        </w:rPr>
      </w:pPr>
      <w:r>
        <w:rPr>
          <w:rFonts w:hint="eastAsia" w:ascii="仿宋_GB2312" w:hAnsi="仿宋" w:eastAsia="仿宋_GB2312" w:cs="微软雅黑"/>
          <w:color w:val="000000"/>
          <w:sz w:val="32"/>
        </w:rPr>
        <w:t>（3）协同联动。</w:t>
      </w:r>
      <w:r>
        <w:rPr>
          <w:rFonts w:hint="eastAsia" w:ascii="仿宋_GB2312" w:hAnsi="仿宋" w:eastAsia="仿宋_GB2312" w:cs="微软雅黑"/>
          <w:color w:val="000000"/>
          <w:sz w:val="32"/>
          <w:lang w:eastAsia="zh-CN"/>
        </w:rPr>
        <w:t>区</w:t>
      </w:r>
      <w:r>
        <w:rPr>
          <w:rFonts w:hint="eastAsia" w:ascii="仿宋_GB2312" w:hAnsi="仿宋" w:eastAsia="仿宋_GB2312" w:cs="微软雅黑"/>
          <w:color w:val="000000"/>
          <w:sz w:val="32"/>
        </w:rPr>
        <w:t>政府统一领导综合性消防救援队伍、专业应急队伍和社会应急力量等参与突发事件应急处置和救援，必要时积极协调</w:t>
      </w:r>
      <w:r>
        <w:rPr>
          <w:rFonts w:hint="eastAsia" w:ascii="仿宋_GB2312" w:hAnsi="仿宋" w:eastAsia="仿宋_GB2312" w:cs="微软雅黑"/>
          <w:color w:val="000000"/>
          <w:sz w:val="32"/>
          <w:lang w:eastAsia="zh-CN"/>
        </w:rPr>
        <w:t>驻军</w:t>
      </w:r>
      <w:r>
        <w:rPr>
          <w:rFonts w:hint="eastAsia" w:ascii="仿宋_GB2312" w:hAnsi="仿宋" w:eastAsia="仿宋_GB2312" w:cs="微软雅黑"/>
          <w:color w:val="000000"/>
          <w:sz w:val="32"/>
        </w:rPr>
        <w:t>部队参与行动。</w:t>
      </w: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r>
        <w:rPr>
          <w:rFonts w:hint="eastAsia"/>
          <w:color w:val="000000"/>
        </w:rPr>
        <w:t>4.4.3处置措施</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（1）自然灾害、事故灾难发生后，</w:t>
      </w:r>
      <w:r>
        <w:rPr>
          <w:rFonts w:hint="eastAsia" w:ascii="仿宋_GB2312" w:hAnsi="仿宋" w:eastAsia="仿宋_GB2312" w:cs="微软雅黑"/>
          <w:color w:val="000000"/>
          <w:sz w:val="32"/>
          <w:lang w:eastAsia="zh-CN"/>
        </w:rPr>
        <w:t>区政府、</w:t>
      </w:r>
      <w:r>
        <w:rPr>
          <w:rFonts w:hint="eastAsia" w:ascii="仿宋_GB2312" w:hAnsi="仿宋" w:eastAsia="仿宋_GB2312" w:cs="微软雅黑"/>
          <w:color w:val="000000"/>
          <w:sz w:val="32"/>
          <w:lang w:val="en-US" w:eastAsia="zh-CN"/>
        </w:rPr>
        <w:t>区</w:t>
      </w:r>
      <w:r>
        <w:rPr>
          <w:rFonts w:hint="eastAsia" w:ascii="仿宋_GB2312" w:hAnsi="仿宋" w:eastAsia="仿宋_GB2312" w:cs="微软雅黑"/>
          <w:color w:val="000000"/>
          <w:sz w:val="32"/>
        </w:rPr>
        <w:t>相关专项指挥部、</w:t>
      </w:r>
      <w:r>
        <w:rPr>
          <w:rFonts w:hint="eastAsia" w:ascii="仿宋_GB2312" w:hAnsi="仿宋" w:eastAsia="仿宋_GB2312" w:cs="微软雅黑"/>
          <w:color w:val="000000"/>
          <w:sz w:val="32"/>
          <w:lang w:val="en-US" w:eastAsia="zh-CN"/>
        </w:rPr>
        <w:t>区</w:t>
      </w:r>
      <w:r>
        <w:rPr>
          <w:rFonts w:hint="eastAsia" w:ascii="仿宋_GB2312" w:hAnsi="仿宋" w:eastAsia="仿宋_GB2312" w:cs="微软雅黑"/>
          <w:color w:val="000000"/>
          <w:sz w:val="32"/>
        </w:rPr>
        <w:t>相关部门和</w:t>
      </w:r>
      <w:r>
        <w:rPr>
          <w:rFonts w:hint="eastAsia" w:ascii="仿宋_GB2312" w:hAnsi="仿宋" w:eastAsia="仿宋_GB2312" w:cs="微软雅黑"/>
          <w:color w:val="000000"/>
          <w:sz w:val="32"/>
          <w:lang w:eastAsia="zh-CN"/>
        </w:rPr>
        <w:t>相关街镇、</w:t>
      </w:r>
      <w:r>
        <w:rPr>
          <w:rFonts w:hint="eastAsia" w:ascii="仿宋_GB2312" w:hAnsi="仿宋" w:eastAsia="仿宋_GB2312" w:cs="微软雅黑"/>
          <w:color w:val="000000"/>
          <w:sz w:val="32"/>
        </w:rPr>
        <w:t>有关单位应采取下列一项或多项应急处置措施：</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①现场信息获取。组织现场人员、应急测绘和勘察队伍等，迅速获取核实现场信息，特别是重要目标物、人员密集场所和人口分布情况，利用无人机等</w:t>
      </w:r>
      <w:r>
        <w:rPr>
          <w:rFonts w:hint="eastAsia" w:ascii="仿宋_GB2312" w:hAnsi="仿宋" w:eastAsia="仿宋_GB2312" w:cs="微软雅黑"/>
          <w:color w:val="000000"/>
          <w:sz w:val="32"/>
          <w:lang w:eastAsia="zh-CN"/>
        </w:rPr>
        <w:t>先进</w:t>
      </w:r>
      <w:r>
        <w:rPr>
          <w:rFonts w:hint="eastAsia" w:ascii="仿宋_GB2312" w:hAnsi="仿宋" w:eastAsia="仿宋_GB2312" w:cs="微软雅黑"/>
          <w:color w:val="000000"/>
          <w:sz w:val="32"/>
        </w:rPr>
        <w:t>手段获取现场影像，分析研判道路、桥梁、通信、电力等基础设施和居民住房损毁情况，提出初步评估意见，并向现场指挥</w:t>
      </w:r>
      <w:r>
        <w:rPr>
          <w:rFonts w:hint="eastAsia" w:ascii="仿宋_GB2312" w:hAnsi="仿宋" w:eastAsia="仿宋_GB2312" w:cs="微软雅黑"/>
          <w:color w:val="000000"/>
          <w:sz w:val="32"/>
          <w:lang w:eastAsia="zh-CN"/>
        </w:rPr>
        <w:t>部</w:t>
      </w:r>
      <w:r>
        <w:rPr>
          <w:rFonts w:hint="eastAsia" w:ascii="仿宋_GB2312" w:hAnsi="仿宋" w:eastAsia="仿宋_GB2312" w:cs="微软雅黑"/>
          <w:color w:val="000000"/>
          <w:sz w:val="32"/>
        </w:rPr>
        <w:t>和有关部门报告；</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②组织营救受灾和被困人员，疏散、撤离并妥善安置受威胁人员，保护、转移重要财产，必要时组织动员社会应急力量有序参与应急救援和处置、受灾人员救助工作；</w:t>
      </w:r>
    </w:p>
    <w:p>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微软雅黑"/>
          <w:color w:val="000000"/>
          <w:sz w:val="32"/>
          <w:lang w:eastAsia="zh-CN"/>
        </w:rPr>
      </w:pPr>
      <w:r>
        <w:rPr>
          <w:rFonts w:hint="eastAsia" w:ascii="仿宋_GB2312" w:hAnsi="仿宋" w:eastAsia="仿宋_GB2312" w:cs="微软雅黑"/>
          <w:color w:val="000000"/>
          <w:sz w:val="32"/>
        </w:rPr>
        <w:t>③迅速控制危险源，标明危险区域，封锁危险场所，划定警戒区，实行交通管制以及其他控制措施，交通运输、公安等有关部门保证紧急情况下应急交通工具的优先安排、优先调度、优先通行，确保抢险救灾物资和人员及时、安全送达；</w:t>
      </w:r>
    </w:p>
    <w:p>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④组织有关专家对突发事件进行分析研判，提出专业应急处置措施或建议；</w:t>
      </w:r>
    </w:p>
    <w:p>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微软雅黑"/>
          <w:color w:val="000000"/>
          <w:sz w:val="32"/>
          <w:lang w:eastAsia="zh-CN"/>
        </w:rPr>
      </w:pPr>
      <w:r>
        <w:rPr>
          <w:rFonts w:hint="eastAsia" w:ascii="仿宋_GB2312" w:hAnsi="仿宋" w:eastAsia="仿宋_GB2312" w:cs="微软雅黑"/>
          <w:color w:val="000000"/>
          <w:sz w:val="32"/>
        </w:rPr>
        <w:t>⑤立即抢修损坏的交通、水利、通信、供（排）水、供电、供气、供热等公共设施，短时难以恢复的，要制定临时过渡方案，保障社会生产生活基本需要；</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⑥禁止或限制使用有关设备、设施，关闭或限制使用有关场所，中止人员密集活动或可能导致危害扩大的生产经营活动，以及采取其他保护措施；</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⑦按程序启用的财政预备费和储备的应急救援物资，必要时征用其他急需物资、设备、设施、工具；</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⑧视情组织</w:t>
      </w:r>
      <w:r>
        <w:rPr>
          <w:rFonts w:hint="eastAsia" w:ascii="仿宋_GB2312" w:hAnsi="仿宋" w:eastAsia="仿宋_GB2312" w:cs="微软雅黑"/>
          <w:color w:val="000000"/>
          <w:sz w:val="32"/>
          <w:lang w:eastAsia="zh-CN"/>
        </w:rPr>
        <w:t>群众</w:t>
      </w:r>
      <w:r>
        <w:rPr>
          <w:rFonts w:hint="eastAsia" w:ascii="仿宋_GB2312" w:hAnsi="仿宋" w:eastAsia="仿宋_GB2312" w:cs="微软雅黑"/>
          <w:color w:val="000000"/>
          <w:sz w:val="32"/>
        </w:rPr>
        <w:t>参加应急救援和处置工作；</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微软雅黑"/>
          <w:color w:val="000000"/>
          <w:sz w:val="32"/>
          <w:lang w:eastAsia="zh-CN"/>
        </w:rPr>
      </w:pPr>
      <w:r>
        <w:rPr>
          <w:rFonts w:hint="eastAsia" w:ascii="仿宋_GB2312" w:hAnsi="仿宋" w:eastAsia="仿宋_GB2312" w:cs="微软雅黑"/>
          <w:color w:val="000000"/>
          <w:sz w:val="32"/>
        </w:rPr>
        <w:t>⑨向受灾群众提供避难场所和食品、饮用水、燃料等生活必需品和重要民生商品，实施医疗救援、卫生防疫以及其他保障措施；</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Arial Unicode MS" w:hAnsi="Arial Unicode MS" w:eastAsia="Arial Unicode MS" w:cs="Arial Unicode MS"/>
          <w:color w:val="000000"/>
          <w:sz w:val="32"/>
        </w:rPr>
        <w:t>⑩</w:t>
      </w:r>
      <w:r>
        <w:rPr>
          <w:rFonts w:hint="eastAsia" w:ascii="仿宋_GB2312" w:hAnsi="仿宋" w:eastAsia="仿宋_GB2312" w:cs="微软雅黑"/>
          <w:color w:val="000000"/>
          <w:sz w:val="32"/>
        </w:rPr>
        <w:t>依法从严惩处囤积居奇、哄抬物价、制假售假等扰乱市场秩序行为，稳定市场价格，维护市场秩序；</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Arial Unicode MS" w:hAnsi="Arial Unicode MS" w:eastAsia="Arial Unicode MS" w:cs="Arial Unicode MS"/>
          <w:color w:val="000000"/>
          <w:sz w:val="32"/>
        </w:rPr>
        <w:t>⑪</w:t>
      </w:r>
      <w:r>
        <w:rPr>
          <w:rFonts w:hint="eastAsia" w:ascii="仿宋_GB2312" w:hAnsi="仿宋" w:eastAsia="仿宋_GB2312" w:cs="微软雅黑"/>
          <w:color w:val="000000"/>
          <w:sz w:val="32"/>
        </w:rPr>
        <w:t>依法从严惩处哄抢财物、干扰破坏应急处置工作等扰乱社会秩序行为，维护社会治安；</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Arial Unicode MS" w:hAnsi="Arial Unicode MS" w:eastAsia="Arial Unicode MS" w:cs="Arial Unicode MS"/>
          <w:color w:val="000000"/>
          <w:sz w:val="32"/>
        </w:rPr>
        <w:t>⑫</w:t>
      </w:r>
      <w:r>
        <w:rPr>
          <w:rFonts w:hint="eastAsia" w:ascii="仿宋_GB2312" w:hAnsi="仿宋" w:eastAsia="仿宋_GB2312" w:cs="微软雅黑"/>
          <w:color w:val="000000"/>
          <w:sz w:val="32"/>
        </w:rPr>
        <w:t>依法进入相关场所进行检查和封存物品；</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Arial Unicode MS" w:hAnsi="Arial Unicode MS" w:eastAsia="Arial Unicode MS" w:cs="Arial Unicode MS"/>
          <w:b w:val="0"/>
          <w:bCs w:val="0"/>
          <w:color w:val="000000"/>
          <w:sz w:val="32"/>
        </w:rPr>
        <w:t>⑬</w:t>
      </w:r>
      <w:r>
        <w:rPr>
          <w:rFonts w:hint="eastAsia" w:ascii="仿宋_GB2312" w:hAnsi="仿宋" w:eastAsia="仿宋_GB2312" w:cs="微软雅黑"/>
          <w:color w:val="000000"/>
          <w:sz w:val="32"/>
        </w:rPr>
        <w:t>依法拆除、迁移妨碍应急处置和救援的设施、设备或其他障碍物；</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Arial Unicode MS" w:hAnsi="Arial Unicode MS" w:eastAsia="Arial Unicode MS" w:cs="Arial Unicode MS"/>
          <w:color w:val="000000"/>
          <w:sz w:val="32"/>
        </w:rPr>
        <w:t>⑭</w:t>
      </w:r>
      <w:r>
        <w:rPr>
          <w:rFonts w:hint="eastAsia" w:ascii="仿宋_GB2312" w:hAnsi="仿宋" w:eastAsia="仿宋_GB2312" w:cs="微软雅黑"/>
          <w:color w:val="000000"/>
          <w:sz w:val="32"/>
        </w:rPr>
        <w:t>采取其他防止</w:t>
      </w:r>
      <w:r>
        <w:rPr>
          <w:rFonts w:hint="eastAsia" w:ascii="仿宋_GB2312" w:hAnsi="仿宋" w:eastAsia="仿宋_GB2312" w:cs="微软雅黑"/>
          <w:color w:val="000000"/>
          <w:sz w:val="32"/>
          <w:lang w:eastAsia="zh-CN"/>
        </w:rPr>
        <w:t>发生</w:t>
      </w:r>
      <w:r>
        <w:rPr>
          <w:rFonts w:hint="eastAsia" w:ascii="仿宋_GB2312" w:hAnsi="仿宋" w:eastAsia="仿宋_GB2312" w:cs="微软雅黑"/>
          <w:color w:val="000000"/>
          <w:sz w:val="32"/>
        </w:rPr>
        <w:t>次生、衍生</w:t>
      </w:r>
      <w:r>
        <w:rPr>
          <w:rFonts w:hint="eastAsia" w:ascii="仿宋_GB2312" w:hAnsi="仿宋" w:eastAsia="仿宋_GB2312" w:cs="微软雅黑"/>
          <w:color w:val="000000"/>
          <w:sz w:val="32"/>
          <w:lang w:eastAsia="zh-CN"/>
        </w:rPr>
        <w:t>灾害</w:t>
      </w:r>
      <w:r>
        <w:rPr>
          <w:rFonts w:hint="eastAsia" w:ascii="仿宋_GB2312" w:hAnsi="仿宋" w:eastAsia="仿宋_GB2312" w:cs="微软雅黑"/>
          <w:color w:val="000000"/>
          <w:sz w:val="32"/>
        </w:rPr>
        <w:t>事件的必要措施。</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（2）突发公共卫生事件发生后，在</w:t>
      </w:r>
      <w:r>
        <w:rPr>
          <w:rFonts w:hint="eastAsia" w:ascii="仿宋_GB2312" w:hAnsi="仿宋" w:eastAsia="仿宋_GB2312" w:cs="微软雅黑"/>
          <w:color w:val="000000"/>
          <w:sz w:val="32"/>
          <w:lang w:eastAsia="zh-CN"/>
        </w:rPr>
        <w:t>区政府或</w:t>
      </w:r>
      <w:r>
        <w:rPr>
          <w:rFonts w:hint="eastAsia" w:ascii="仿宋_GB2312" w:hAnsi="仿宋" w:eastAsia="仿宋_GB2312" w:cs="微软雅黑"/>
          <w:color w:val="000000"/>
          <w:sz w:val="32"/>
          <w:lang w:val="en-US" w:eastAsia="zh-CN"/>
        </w:rPr>
        <w:t>区</w:t>
      </w:r>
      <w:r>
        <w:rPr>
          <w:rFonts w:hint="eastAsia" w:ascii="仿宋_GB2312" w:hAnsi="仿宋" w:eastAsia="仿宋_GB2312" w:cs="微软雅黑"/>
          <w:color w:val="000000"/>
          <w:sz w:val="32"/>
        </w:rPr>
        <w:t>突发公共卫生事件</w:t>
      </w:r>
      <w:r>
        <w:rPr>
          <w:rFonts w:hint="eastAsia" w:ascii="仿宋_GB2312" w:hAnsi="仿宋" w:eastAsia="仿宋_GB2312" w:cs="微软雅黑"/>
          <w:color w:val="000000"/>
          <w:sz w:val="32"/>
          <w:lang w:eastAsia="zh-CN"/>
        </w:rPr>
        <w:t>指挥部</w:t>
      </w:r>
      <w:r>
        <w:rPr>
          <w:rFonts w:hint="eastAsia" w:ascii="仿宋_GB2312" w:hAnsi="仿宋" w:eastAsia="仿宋_GB2312" w:cs="微软雅黑"/>
          <w:color w:val="000000"/>
          <w:sz w:val="32"/>
        </w:rPr>
        <w:t>的统一指挥下，事发地所在</w:t>
      </w:r>
      <w:r>
        <w:rPr>
          <w:rFonts w:hint="eastAsia" w:ascii="仿宋_GB2312" w:hAnsi="仿宋" w:eastAsia="仿宋_GB2312" w:cs="微软雅黑"/>
          <w:color w:val="000000"/>
          <w:sz w:val="32"/>
          <w:lang w:val="en-US" w:eastAsia="zh-CN"/>
        </w:rPr>
        <w:t>街镇</w:t>
      </w:r>
      <w:r>
        <w:rPr>
          <w:rFonts w:hint="eastAsia" w:ascii="仿宋_GB2312" w:hAnsi="仿宋" w:eastAsia="仿宋_GB2312" w:cs="微软雅黑"/>
          <w:color w:val="000000"/>
          <w:sz w:val="32"/>
        </w:rPr>
        <w:t>或</w:t>
      </w:r>
      <w:r>
        <w:rPr>
          <w:rFonts w:hint="eastAsia" w:ascii="仿宋_GB2312" w:hAnsi="仿宋" w:eastAsia="仿宋_GB2312" w:cs="微软雅黑"/>
          <w:color w:val="000000"/>
          <w:sz w:val="32"/>
          <w:lang w:val="en-US" w:eastAsia="zh-CN"/>
        </w:rPr>
        <w:t>区</w:t>
      </w:r>
      <w:r>
        <w:rPr>
          <w:rFonts w:hint="eastAsia" w:ascii="仿宋_GB2312" w:hAnsi="仿宋" w:eastAsia="仿宋_GB2312" w:cs="微软雅黑"/>
          <w:color w:val="000000"/>
          <w:sz w:val="32"/>
        </w:rPr>
        <w:t>相关部门和有关单位依法采取下列一项或多项应急处置措施：</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①针对特定人群、场所、区域组织开展病原检测等筛查措施，精准确定防控对象，</w:t>
      </w:r>
      <w:r>
        <w:rPr>
          <w:rFonts w:hint="eastAsia" w:ascii="仿宋_GB2312" w:hAnsi="仿宋" w:eastAsia="仿宋_GB2312" w:cs="微软雅黑"/>
          <w:color w:val="000000"/>
          <w:sz w:val="32"/>
          <w:lang w:eastAsia="zh-CN"/>
        </w:rPr>
        <w:t>明确</w:t>
      </w:r>
      <w:r>
        <w:rPr>
          <w:rFonts w:hint="eastAsia" w:ascii="仿宋_GB2312" w:hAnsi="仿宋" w:eastAsia="仿宋_GB2312" w:cs="微软雅黑"/>
          <w:color w:val="000000"/>
          <w:sz w:val="32"/>
        </w:rPr>
        <w:t>防控范围；</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④组织开展流行病学调查，实施人员健康状况动态监测，及时对易受感染的人群和其他易受损害的人群采取预防性投药</w:t>
      </w:r>
      <w:r>
        <w:rPr>
          <w:rFonts w:hint="eastAsia" w:ascii="仿宋_GB2312" w:hAnsi="仿宋" w:eastAsia="仿宋_GB2312" w:cs="微软雅黑"/>
          <w:color w:val="000000"/>
          <w:sz w:val="32"/>
          <w:lang w:eastAsia="zh-CN"/>
        </w:rPr>
        <w:t>、</w:t>
      </w:r>
      <w:r>
        <w:rPr>
          <w:rFonts w:hint="eastAsia" w:ascii="仿宋_GB2312" w:hAnsi="仿宋" w:eastAsia="仿宋_GB2312" w:cs="微软雅黑"/>
          <w:color w:val="000000"/>
          <w:sz w:val="32"/>
        </w:rPr>
        <w:t>群体防护、应急接种等措施</w:t>
      </w:r>
      <w:r>
        <w:rPr>
          <w:rFonts w:hint="eastAsia" w:ascii="仿宋_GB2312" w:hAnsi="仿宋" w:eastAsia="仿宋_GB2312" w:cs="微软雅黑"/>
          <w:color w:val="000000"/>
          <w:sz w:val="32"/>
          <w:lang w:eastAsia="zh-CN"/>
        </w:rPr>
        <w:t>；</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⑤实施交通卫生检疫，对道路、交通枢纽和交通工具进行管控</w:t>
      </w:r>
      <w:r>
        <w:rPr>
          <w:rFonts w:hint="eastAsia" w:ascii="仿宋_GB2312" w:hAnsi="仿宋" w:eastAsia="仿宋_GB2312" w:cs="微软雅黑"/>
          <w:color w:val="000000"/>
          <w:sz w:val="32"/>
          <w:lang w:eastAsia="zh-CN"/>
        </w:rPr>
        <w:t>；</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⑥对定点医院、隔离救治场所、污水处理场站，食品集中交易市场、冷链仓储物流设施，出现特定病例的社区（村）等重点场所、区域开展环境监测和消毒；</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⑦对饮用水及食品生产、加工、储存、运输、销售全过程实施监管，对来源于疫情发生地的食品及其外包装进行检测，对餐饮、物流、交通运输、食品生产经营等行业从业人员加强健康管理；</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⑧停工、停业、停课，限制或者停止使用有关公共场所，限制或者停止人群聚集活动；</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⑨严格进出人员管理，实施社区封闭和居民出入管理</w:t>
      </w:r>
      <w:r>
        <w:rPr>
          <w:rFonts w:hint="eastAsia" w:ascii="仿宋_GB2312" w:hAnsi="仿宋" w:eastAsia="仿宋_GB2312" w:cs="微软雅黑"/>
          <w:color w:val="000000"/>
          <w:sz w:val="32"/>
          <w:lang w:eastAsia="zh-CN"/>
        </w:rPr>
        <w:t>；</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Arial Unicode MS" w:hAnsi="Arial Unicode MS" w:eastAsia="Arial Unicode MS" w:cs="Arial Unicode MS"/>
          <w:color w:val="000000"/>
          <w:sz w:val="32"/>
        </w:rPr>
        <w:t>⑩</w:t>
      </w:r>
      <w:r>
        <w:rPr>
          <w:rFonts w:hint="eastAsia" w:ascii="仿宋_GB2312" w:hAnsi="仿宋" w:eastAsia="仿宋_GB2312" w:cs="微软雅黑"/>
          <w:color w:val="000000"/>
          <w:sz w:val="32"/>
        </w:rPr>
        <w:t>为降低或者消除突发公共卫生事件造成或者可能造成的损害，需要采取的其他措施。</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（3）社会安全事件发生后，</w:t>
      </w:r>
      <w:r>
        <w:rPr>
          <w:rFonts w:hint="eastAsia" w:ascii="仿宋_GB2312" w:hAnsi="仿宋" w:eastAsia="仿宋_GB2312" w:cs="微软雅黑"/>
          <w:color w:val="000000"/>
          <w:sz w:val="32"/>
          <w:lang w:eastAsia="zh-CN"/>
        </w:rPr>
        <w:t>区</w:t>
      </w:r>
      <w:r>
        <w:rPr>
          <w:rFonts w:hint="eastAsia" w:ascii="仿宋_GB2312" w:hAnsi="仿宋" w:eastAsia="仿宋_GB2312" w:cs="微软雅黑"/>
          <w:color w:val="000000"/>
          <w:sz w:val="32"/>
        </w:rPr>
        <w:t>政府</w:t>
      </w:r>
      <w:r>
        <w:rPr>
          <w:rFonts w:hint="eastAsia" w:ascii="仿宋_GB2312" w:hAnsi="仿宋" w:eastAsia="仿宋_GB2312" w:cs="微软雅黑"/>
          <w:color w:val="000000"/>
          <w:sz w:val="32"/>
          <w:lang w:eastAsia="zh-CN"/>
        </w:rPr>
        <w:t>或专项指挥部</w:t>
      </w:r>
      <w:r>
        <w:rPr>
          <w:rFonts w:hint="eastAsia" w:ascii="仿宋_GB2312" w:hAnsi="仿宋" w:eastAsia="仿宋_GB2312" w:cs="微软雅黑"/>
          <w:color w:val="000000"/>
          <w:sz w:val="32"/>
        </w:rPr>
        <w:t>应当立即组织有关部门针对事件的性质和特点，依照有关法律、行政法规和国家其他有关规定，采取下列一项或者多项应急处置措施：</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①了解和分析事件起因，有针对性开展法制宣传和说服教育，及时疏导、化解矛盾和冲突。</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②维护现场治安秩序，对使用器械相互对抗或以暴力行为参与冲突的当事人实施强制隔离，妥善解决现场纠纷和争端，控制事态发展。</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微软雅黑"/>
          <w:color w:val="000000"/>
          <w:sz w:val="32"/>
          <w:lang w:eastAsia="zh-CN"/>
        </w:rPr>
      </w:pPr>
      <w:r>
        <w:rPr>
          <w:rFonts w:hint="eastAsia" w:ascii="仿宋_GB2312" w:hAnsi="仿宋" w:eastAsia="仿宋_GB2312" w:cs="微软雅黑"/>
          <w:color w:val="000000"/>
          <w:sz w:val="32"/>
        </w:rPr>
        <w:t>③对特定区域的建筑物、交通工具、设备、设施以及燃料、燃气、电力、水的供应进行控制，必要时依法对网络、通信进行管控。</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微软雅黑"/>
          <w:color w:val="000000"/>
          <w:sz w:val="32"/>
          <w:lang w:eastAsia="zh-CN"/>
        </w:rPr>
      </w:pPr>
      <w:r>
        <w:rPr>
          <w:rFonts w:hint="eastAsia" w:ascii="仿宋_GB2312" w:hAnsi="仿宋" w:eastAsia="仿宋_GB2312" w:cs="微软雅黑"/>
          <w:color w:val="000000"/>
          <w:sz w:val="32"/>
        </w:rPr>
        <w:t>④依法封锁有关场所、道路，查验现场人员身份证件，限制有关公共场所内的活动。</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微软雅黑"/>
          <w:color w:val="000000"/>
          <w:sz w:val="32"/>
          <w:lang w:eastAsia="zh-CN"/>
        </w:rPr>
      </w:pPr>
      <w:r>
        <w:rPr>
          <w:rFonts w:hint="eastAsia" w:ascii="仿宋_GB2312" w:hAnsi="仿宋" w:eastAsia="仿宋_GB2312" w:cs="微软雅黑"/>
          <w:color w:val="000000"/>
          <w:sz w:val="32"/>
        </w:rPr>
        <w:t>⑤加强对易受冲击的核心机关和单位的警卫，在党政机关、军事机关、通讯社、广播电台、电视台等单位附近设置临时警戒线，加强对重点敏感人员、场所、部位和标志性建筑的安全保护。</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 w:hAnsi="仿宋" w:eastAsia="仿宋" w:cs="微软雅黑"/>
          <w:color w:val="000000"/>
          <w:sz w:val="32"/>
        </w:rPr>
      </w:pPr>
      <w:r>
        <w:rPr>
          <w:rFonts w:hint="eastAsia" w:ascii="仿宋_GB2312" w:hAnsi="仿宋" w:eastAsia="仿宋_GB2312" w:cs="微软雅黑"/>
          <w:color w:val="000000"/>
          <w:sz w:val="32"/>
        </w:rPr>
        <w:t>⑥法律、法规和上级规定的其他必要措施。</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发生严重危害社会治安秩序的事件时，公安机关应当依法加大社会面检查、巡逻、控制力度，根据现场情况采取相应强制性措施，尽快恢复正常社会秩序。</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（4）</w:t>
      </w:r>
      <w:r>
        <w:rPr>
          <w:rFonts w:hint="eastAsia" w:ascii="仿宋_GB2312" w:hAnsi="仿宋" w:eastAsia="仿宋_GB2312" w:cs="微软雅黑"/>
          <w:color w:val="000000"/>
          <w:sz w:val="32"/>
          <w:lang w:eastAsia="zh-CN"/>
        </w:rPr>
        <w:t>区</w:t>
      </w:r>
      <w:r>
        <w:rPr>
          <w:rFonts w:hint="eastAsia" w:ascii="仿宋_GB2312" w:hAnsi="仿宋" w:eastAsia="仿宋_GB2312" w:cs="微软雅黑"/>
          <w:color w:val="000000"/>
          <w:sz w:val="32"/>
        </w:rPr>
        <w:t>政府及有关部门应当加强保障体系建设，完善快速反应联动机制，做好交通运输、医疗卫生、能源供应、通信、灾害现场信息、抢险救援物资装备、救济救灾</w:t>
      </w:r>
      <w:r>
        <w:rPr>
          <w:rFonts w:hint="eastAsia" w:ascii="仿宋_GB2312" w:hAnsi="仿宋" w:eastAsia="仿宋_GB2312" w:cs="微软雅黑"/>
          <w:color w:val="000000"/>
          <w:sz w:val="32"/>
          <w:lang w:eastAsia="zh-CN"/>
        </w:rPr>
        <w:t>物资</w:t>
      </w:r>
      <w:r>
        <w:rPr>
          <w:rFonts w:hint="eastAsia" w:ascii="仿宋_GB2312" w:hAnsi="仿宋" w:eastAsia="仿宋_GB2312" w:cs="微软雅黑"/>
          <w:color w:val="000000"/>
          <w:sz w:val="32"/>
        </w:rPr>
        <w:t>、自然灾害救助、社会秩序、新闻宣传等应急保障工作。</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 w:hAnsi="仿宋" w:eastAsia="仿宋" w:cs="微软雅黑"/>
          <w:color w:val="000000"/>
          <w:sz w:val="32"/>
        </w:rPr>
      </w:pPr>
      <w:r>
        <w:rPr>
          <w:rFonts w:hint="eastAsia" w:ascii="仿宋_GB2312" w:hAnsi="仿宋" w:eastAsia="仿宋_GB2312" w:cs="微软雅黑"/>
          <w:color w:val="000000"/>
          <w:sz w:val="32"/>
        </w:rPr>
        <w:t>（5）当突发事件严重影响经济、社会正常运行时，</w:t>
      </w:r>
      <w:r>
        <w:rPr>
          <w:rFonts w:hint="eastAsia" w:ascii="仿宋_GB2312" w:hAnsi="仿宋" w:eastAsia="仿宋_GB2312" w:cs="微软雅黑"/>
          <w:color w:val="000000"/>
          <w:sz w:val="32"/>
          <w:lang w:val="en-US" w:eastAsia="zh-CN"/>
        </w:rPr>
        <w:t>区</w:t>
      </w:r>
      <w:r>
        <w:rPr>
          <w:rFonts w:hint="eastAsia" w:ascii="仿宋_GB2312" w:hAnsi="仿宋" w:eastAsia="仿宋_GB2312" w:cs="微软雅黑"/>
          <w:color w:val="000000"/>
          <w:sz w:val="32"/>
        </w:rPr>
        <w:t>政府或授权的有关主管部门可以采取救助、保障、控制等必要的应急措施，保障人民群众的基本生产生活需要，最大程度地减轻突发事件的影响。</w:t>
      </w: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r>
        <w:rPr>
          <w:rFonts w:hint="eastAsia"/>
          <w:color w:val="000000"/>
        </w:rPr>
        <w:t>4.4.4信息发布与舆论引导</w:t>
      </w:r>
    </w:p>
    <w:p>
      <w:pPr>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微软雅黑"/>
          <w:color w:val="000000"/>
          <w:kern w:val="0"/>
          <w:sz w:val="32"/>
          <w:szCs w:val="24"/>
          <w:lang w:val="en-US" w:eastAsia="zh-CN" w:bidi="ar-SA"/>
        </w:rPr>
      </w:pPr>
      <w:r>
        <w:rPr>
          <w:rFonts w:hint="eastAsia" w:ascii="仿宋_GB2312" w:hAnsi="仿宋" w:eastAsia="仿宋_GB2312" w:cs="微软雅黑"/>
          <w:color w:val="000000"/>
          <w:kern w:val="0"/>
          <w:sz w:val="32"/>
          <w:szCs w:val="24"/>
          <w:lang w:val="en-US" w:eastAsia="zh-CN" w:bidi="ar-SA"/>
        </w:rPr>
        <w:t>（1）突发事件发生</w:t>
      </w:r>
      <w:r>
        <w:rPr>
          <w:rFonts w:hint="eastAsia" w:ascii="仿宋_GB2312" w:hAnsi="仿宋" w:eastAsia="仿宋_GB2312" w:cs="仿宋"/>
          <w:color w:val="000000"/>
          <w:kern w:val="0"/>
          <w:sz w:val="32"/>
          <w:lang w:val="en-US" w:eastAsia="zh-CN"/>
        </w:rPr>
        <w:t>后，区政府</w:t>
      </w:r>
      <w:r>
        <w:rPr>
          <w:rFonts w:hint="eastAsia" w:ascii="仿宋_GB2312" w:hAnsi="仿宋" w:eastAsia="仿宋_GB2312" w:cs="微软雅黑"/>
          <w:color w:val="000000"/>
          <w:kern w:val="0"/>
          <w:sz w:val="32"/>
          <w:szCs w:val="24"/>
          <w:lang w:val="en-US" w:eastAsia="zh-CN" w:bidi="ar-SA"/>
        </w:rPr>
        <w:t>第一时间按规定通过主流媒体向社会发布权威信息，及时发布初步核实情况、已经采取的应对措施和公众防范要求等，根据突发事件处置情况做好后续发布工作。</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w:t>
      </w:r>
      <w:r>
        <w:rPr>
          <w:rFonts w:hint="eastAsia" w:ascii="仿宋_GB2312" w:hAnsi="仿宋" w:eastAsia="仿宋_GB2312" w:cs="微软雅黑"/>
          <w:color w:val="000000"/>
          <w:sz w:val="32"/>
          <w:lang w:val="en-US" w:eastAsia="zh-CN"/>
        </w:rPr>
        <w:t>2</w:t>
      </w:r>
      <w:r>
        <w:rPr>
          <w:rFonts w:hint="eastAsia" w:ascii="仿宋_GB2312" w:hAnsi="仿宋" w:eastAsia="仿宋_GB2312" w:cs="微软雅黑"/>
          <w:color w:val="000000"/>
          <w:sz w:val="32"/>
        </w:rPr>
        <w:t>）信息发布形式主要包括提供新闻稿、组织吹风会、组织报道、举行新闻发布会、接受媒体采访等，通过</w:t>
      </w:r>
      <w:r>
        <w:rPr>
          <w:rFonts w:hint="eastAsia" w:ascii="仿宋_GB2312" w:hAnsi="仿宋" w:eastAsia="仿宋_GB2312" w:cs="微软雅黑"/>
          <w:color w:val="000000"/>
          <w:sz w:val="32"/>
          <w:lang w:eastAsia="zh-CN"/>
        </w:rPr>
        <w:t>区级以上</w:t>
      </w:r>
      <w:r>
        <w:rPr>
          <w:rFonts w:hint="eastAsia" w:ascii="仿宋_GB2312" w:hAnsi="仿宋" w:eastAsia="仿宋_GB2312" w:cs="微软雅黑"/>
          <w:color w:val="000000"/>
          <w:sz w:val="32"/>
        </w:rPr>
        <w:t>主要新闻媒体、重要新闻网站、政府网站、移动新媒体和手机短信等平台发布信息，具体按照有关规定执行。</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微软雅黑"/>
          <w:color w:val="000000"/>
          <w:sz w:val="32"/>
          <w:lang w:eastAsia="zh-CN"/>
        </w:rPr>
      </w:pPr>
      <w:r>
        <w:rPr>
          <w:rFonts w:hint="eastAsia" w:ascii="仿宋_GB2312" w:hAnsi="仿宋" w:eastAsia="仿宋_GB2312" w:cs="微软雅黑"/>
          <w:color w:val="000000"/>
          <w:sz w:val="32"/>
        </w:rPr>
        <w:t>（</w:t>
      </w:r>
      <w:r>
        <w:rPr>
          <w:rFonts w:hint="eastAsia" w:ascii="仿宋_GB2312" w:hAnsi="仿宋" w:eastAsia="仿宋_GB2312" w:cs="微软雅黑"/>
          <w:color w:val="000000"/>
          <w:sz w:val="32"/>
          <w:lang w:val="en-US" w:eastAsia="zh-CN"/>
        </w:rPr>
        <w:t>3</w:t>
      </w:r>
      <w:r>
        <w:rPr>
          <w:rFonts w:hint="eastAsia" w:ascii="仿宋_GB2312" w:hAnsi="仿宋" w:eastAsia="仿宋_GB2312" w:cs="微软雅黑"/>
          <w:color w:val="000000"/>
          <w:sz w:val="32"/>
        </w:rPr>
        <w:t>）</w:t>
      </w:r>
      <w:r>
        <w:rPr>
          <w:rFonts w:hint="eastAsia" w:ascii="仿宋_GB2312" w:hAnsi="仿宋" w:eastAsia="仿宋_GB2312" w:cs="微软雅黑"/>
          <w:color w:val="000000"/>
          <w:sz w:val="32"/>
          <w:lang w:eastAsia="zh-CN"/>
        </w:rPr>
        <w:t>区</w:t>
      </w:r>
      <w:r>
        <w:rPr>
          <w:rFonts w:hint="eastAsia" w:ascii="仿宋_GB2312" w:hAnsi="仿宋" w:eastAsia="仿宋_GB2312" w:cs="微软雅黑"/>
          <w:color w:val="000000"/>
          <w:sz w:val="32"/>
        </w:rPr>
        <w:t>政府</w:t>
      </w:r>
      <w:r>
        <w:rPr>
          <w:rFonts w:hint="eastAsia" w:ascii="仿宋_GB2312" w:hAnsi="仿宋" w:eastAsia="仿宋_GB2312" w:cs="微软雅黑"/>
          <w:color w:val="000000"/>
          <w:sz w:val="32"/>
          <w:lang w:eastAsia="zh-CN"/>
        </w:rPr>
        <w:t>、有关部门（单位）</w:t>
      </w:r>
      <w:r>
        <w:rPr>
          <w:rFonts w:hint="eastAsia" w:ascii="仿宋_GB2312" w:hAnsi="仿宋" w:eastAsia="仿宋_GB2312" w:cs="微软雅黑"/>
          <w:color w:val="000000"/>
          <w:sz w:val="32"/>
        </w:rPr>
        <w:t>要加强网络媒体和移动互联网媒体信息发布内容管理和舆情分析工作，引导网民依法、理性表达意见，形成积极健康的社会舆论氛围。</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仿宋" w:eastAsia="仿宋_GB2312" w:cs="微软雅黑"/>
          <w:color w:val="000000"/>
          <w:sz w:val="32"/>
        </w:rPr>
        <w:t>（</w:t>
      </w:r>
      <w:r>
        <w:rPr>
          <w:rFonts w:hint="eastAsia" w:ascii="仿宋_GB2312" w:hAnsi="仿宋" w:eastAsia="仿宋_GB2312" w:cs="微软雅黑"/>
          <w:color w:val="000000"/>
          <w:sz w:val="32"/>
          <w:lang w:val="en-US" w:eastAsia="zh-CN"/>
        </w:rPr>
        <w:t>4</w:t>
      </w:r>
      <w:r>
        <w:rPr>
          <w:rFonts w:hint="eastAsia" w:ascii="仿宋_GB2312" w:hAnsi="仿宋" w:eastAsia="仿宋_GB2312" w:cs="微软雅黑"/>
          <w:color w:val="000000"/>
          <w:sz w:val="32"/>
        </w:rPr>
        <w:t>）参与突发事件应急处置工作的各有关单位和个人不得擅自对外发布事件原因、伤亡数字、责任追究等有关突发事件处置工作的情况和事态发展的信息。任何单位和个人不得编造、传播有关突发事件事态发展或者应急处置工作的虚假信息。</w:t>
      </w: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r>
        <w:rPr>
          <w:rFonts w:hint="eastAsia"/>
          <w:color w:val="000000"/>
        </w:rPr>
        <w:t>4.4.5应急结束</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突发事件应急处置工作结束或相关威胁和危害得到控制、消除后，由</w:t>
      </w:r>
      <w:r>
        <w:rPr>
          <w:rFonts w:hint="eastAsia" w:ascii="仿宋_GB2312" w:hAnsi="微软雅黑" w:eastAsia="仿宋_GB2312" w:cs="微软雅黑"/>
          <w:color w:val="000000"/>
          <w:sz w:val="32"/>
          <w:lang w:eastAsia="zh-CN"/>
        </w:rPr>
        <w:t>区</w:t>
      </w:r>
      <w:r>
        <w:rPr>
          <w:rFonts w:hint="eastAsia" w:ascii="仿宋_GB2312" w:hAnsi="微软雅黑" w:eastAsia="仿宋_GB2312" w:cs="微软雅黑"/>
          <w:color w:val="000000"/>
          <w:sz w:val="32"/>
        </w:rPr>
        <w:t>政府或</w:t>
      </w:r>
      <w:r>
        <w:rPr>
          <w:rFonts w:hint="eastAsia" w:ascii="仿宋_GB2312" w:hAnsi="微软雅黑" w:eastAsia="仿宋_GB2312" w:cs="微软雅黑"/>
          <w:color w:val="000000"/>
          <w:sz w:val="32"/>
          <w:lang w:eastAsia="zh-CN"/>
        </w:rPr>
        <w:t>各专项</w:t>
      </w:r>
      <w:r>
        <w:rPr>
          <w:rFonts w:hint="eastAsia" w:ascii="仿宋_GB2312" w:hAnsi="微软雅黑" w:eastAsia="仿宋_GB2312" w:cs="微软雅黑"/>
          <w:color w:val="000000"/>
          <w:sz w:val="32"/>
        </w:rPr>
        <w:t>应急指挥</w:t>
      </w:r>
      <w:r>
        <w:rPr>
          <w:rFonts w:hint="eastAsia" w:ascii="仿宋_GB2312" w:hAnsi="微软雅黑" w:eastAsia="仿宋_GB2312" w:cs="微软雅黑"/>
          <w:color w:val="000000"/>
          <w:sz w:val="32"/>
          <w:lang w:eastAsia="zh-CN"/>
        </w:rPr>
        <w:t>部</w:t>
      </w:r>
      <w:r>
        <w:rPr>
          <w:rFonts w:hint="eastAsia" w:ascii="仿宋_GB2312" w:hAnsi="微软雅黑" w:eastAsia="仿宋_GB2312" w:cs="微软雅黑"/>
          <w:color w:val="000000"/>
          <w:sz w:val="32"/>
        </w:rPr>
        <w:t>宣布应急结束。应急结束后，逐步停止有关应急处置措施，应急救援队伍和工作人员有序</w:t>
      </w:r>
      <w:r>
        <w:rPr>
          <w:rFonts w:hint="eastAsia" w:ascii="仿宋_GB2312" w:hAnsi="微软雅黑" w:eastAsia="仿宋_GB2312" w:cs="微软雅黑"/>
          <w:color w:val="000000"/>
          <w:sz w:val="32"/>
          <w:lang w:eastAsia="zh-CN"/>
        </w:rPr>
        <w:t>撤离</w:t>
      </w:r>
      <w:r>
        <w:rPr>
          <w:rFonts w:hint="eastAsia" w:ascii="仿宋_GB2312" w:hAnsi="微软雅黑" w:eastAsia="仿宋_GB2312" w:cs="微软雅黑"/>
          <w:color w:val="000000"/>
          <w:sz w:val="32"/>
        </w:rPr>
        <w:t>。同时</w:t>
      </w:r>
      <w:r>
        <w:rPr>
          <w:rFonts w:hint="eastAsia" w:ascii="仿宋_GB2312" w:hAnsi="微软雅黑" w:eastAsia="仿宋_GB2312" w:cs="微软雅黑"/>
          <w:color w:val="000000"/>
          <w:sz w:val="32"/>
          <w:lang w:eastAsia="zh-CN"/>
        </w:rPr>
        <w:t>取消</w:t>
      </w:r>
      <w:r>
        <w:rPr>
          <w:rFonts w:hint="eastAsia" w:ascii="仿宋_GB2312" w:hAnsi="微软雅黑" w:eastAsia="仿宋_GB2312" w:cs="微软雅黑"/>
          <w:color w:val="000000"/>
          <w:sz w:val="32"/>
        </w:rPr>
        <w:t>或者继续实施必要措施，防止发生次生、衍生事件或者事态反复。通知相关方面解除应急措施，进入过渡时期，逐步恢复正常生产生活秩序。</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ascii="微软雅黑" w:hAnsi="微软雅黑" w:eastAsia="仿宋" w:cs="微软雅黑"/>
          <w:color w:val="000000"/>
        </w:rPr>
      </w:pPr>
      <w:bookmarkStart w:id="22" w:name="_Toc81229205"/>
      <w:r>
        <w:rPr>
          <w:color w:val="000000"/>
        </w:rPr>
        <w:t xml:space="preserve">4.5 </w:t>
      </w:r>
      <w:r>
        <w:rPr>
          <w:rFonts w:hint="eastAsia"/>
          <w:color w:val="000000"/>
        </w:rPr>
        <w:t>恢复重建</w:t>
      </w:r>
      <w:bookmarkEnd w:id="22"/>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r>
        <w:rPr>
          <w:rFonts w:hint="eastAsia"/>
          <w:color w:val="000000"/>
        </w:rPr>
        <w:t>4.5.1善后处置</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lang w:eastAsia="zh-CN"/>
        </w:rPr>
        <w:t>区政府</w:t>
      </w:r>
      <w:r>
        <w:rPr>
          <w:rFonts w:hint="eastAsia" w:ascii="仿宋_GB2312" w:hAnsi="微软雅黑" w:eastAsia="仿宋_GB2312" w:cs="微软雅黑"/>
          <w:color w:val="000000"/>
          <w:sz w:val="32"/>
        </w:rPr>
        <w:t>根据</w:t>
      </w:r>
      <w:r>
        <w:rPr>
          <w:rFonts w:hint="eastAsia" w:ascii="仿宋_GB2312" w:hAnsi="微软雅黑" w:eastAsia="仿宋_GB2312" w:cs="微软雅黑"/>
          <w:color w:val="000000"/>
          <w:sz w:val="32"/>
          <w:lang w:eastAsia="zh-CN"/>
        </w:rPr>
        <w:t>各镇街、有关单位</w:t>
      </w:r>
      <w:r>
        <w:rPr>
          <w:rFonts w:hint="eastAsia" w:ascii="仿宋_GB2312" w:hAnsi="微软雅黑" w:eastAsia="仿宋_GB2312" w:cs="微软雅黑"/>
          <w:color w:val="000000"/>
          <w:sz w:val="32"/>
        </w:rPr>
        <w:t>遭受损失的情况，制定救助、补偿、抚慰、抚恤、安置等善后工作方案。</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对突发事件中的伤亡人员、参与应急处置人员，按照规定给予抚恤、补助，并提供必要的心理咨询及司法援助。</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紧急调集或征用有关单位及个人的物资、提供的劳务应参照市场价格给予适当补偿，妥善解决因处置突发事件引发的矛盾和纠纷。</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微软雅黑" w:eastAsia="仿宋_GB2312" w:cs="微软雅黑"/>
          <w:color w:val="000000"/>
          <w:sz w:val="32"/>
        </w:rPr>
        <w:t>有关部门要做好疫病防治和环境污染消除工作</w:t>
      </w:r>
      <w:r>
        <w:rPr>
          <w:rFonts w:hint="eastAsia" w:ascii="仿宋_GB2312" w:hAnsi="微软雅黑" w:eastAsia="仿宋_GB2312" w:cs="微软雅黑"/>
          <w:color w:val="000000"/>
          <w:sz w:val="32"/>
          <w:lang w:eastAsia="zh-CN"/>
        </w:rPr>
        <w:t>，</w:t>
      </w:r>
      <w:r>
        <w:rPr>
          <w:rFonts w:hint="eastAsia" w:ascii="仿宋_GB2312" w:hAnsi="微软雅黑" w:eastAsia="仿宋_GB2312" w:cs="微软雅黑"/>
          <w:color w:val="000000"/>
          <w:sz w:val="32"/>
        </w:rPr>
        <w:t>组织、督促有关保险机构及时开展查勘和理赔工作。</w:t>
      </w: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r>
        <w:rPr>
          <w:rFonts w:hint="eastAsia"/>
          <w:color w:val="000000"/>
        </w:rPr>
        <w:t>4.5.</w:t>
      </w:r>
      <w:r>
        <w:rPr>
          <w:rFonts w:hint="eastAsia"/>
          <w:color w:val="000000"/>
          <w:lang w:val="en-US" w:eastAsia="zh-CN"/>
        </w:rPr>
        <w:t>2</w:t>
      </w:r>
      <w:r>
        <w:rPr>
          <w:rFonts w:hint="eastAsia"/>
          <w:color w:val="000000"/>
        </w:rPr>
        <w:t>调查与评估</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color w:val="000000"/>
        </w:rPr>
      </w:pPr>
      <w:r>
        <w:rPr>
          <w:rFonts w:hint="eastAsia" w:ascii="仿宋_GB2312" w:hAnsi="仿宋" w:eastAsia="仿宋_GB2312" w:cs="微软雅黑"/>
          <w:color w:val="000000"/>
          <w:sz w:val="32"/>
          <w:lang w:eastAsia="zh-CN"/>
        </w:rPr>
        <w:t>区</w:t>
      </w:r>
      <w:r>
        <w:rPr>
          <w:rFonts w:hint="eastAsia" w:ascii="仿宋_GB2312" w:hAnsi="仿宋" w:eastAsia="仿宋_GB2312" w:cs="微软雅黑"/>
          <w:color w:val="000000"/>
          <w:sz w:val="32"/>
        </w:rPr>
        <w:t>政府</w:t>
      </w:r>
      <w:r>
        <w:rPr>
          <w:rFonts w:hint="eastAsia" w:ascii="仿宋_GB2312" w:hAnsi="仿宋" w:eastAsia="仿宋_GB2312" w:cs="微软雅黑"/>
          <w:color w:val="000000"/>
          <w:sz w:val="32"/>
          <w:lang w:eastAsia="zh-CN"/>
        </w:rPr>
        <w:t>统一领导</w:t>
      </w:r>
      <w:r>
        <w:rPr>
          <w:rFonts w:hint="eastAsia" w:ascii="仿宋_GB2312" w:hAnsi="仿宋" w:eastAsia="仿宋_GB2312" w:cs="微软雅黑"/>
          <w:color w:val="000000"/>
          <w:sz w:val="32"/>
        </w:rPr>
        <w:t>对突发事件的原因、处置经过、损失等进行评估；组织参与处置部门（单位）对应急处置工作进行复盘分析，总结经验教训，制定改进措施；将调查和评估情况向上级政府报告。对于</w:t>
      </w:r>
      <w:r>
        <w:rPr>
          <w:rFonts w:hint="eastAsia" w:ascii="仿宋_GB2312" w:hAnsi="仿宋" w:eastAsia="仿宋_GB2312" w:cs="微软雅黑"/>
          <w:color w:val="000000"/>
          <w:sz w:val="32"/>
          <w:lang w:eastAsia="zh-CN"/>
        </w:rPr>
        <w:t>较大以上突发</w:t>
      </w:r>
      <w:r>
        <w:rPr>
          <w:rFonts w:hint="eastAsia" w:ascii="仿宋_GB2312" w:hAnsi="仿宋" w:eastAsia="仿宋_GB2312" w:cs="微软雅黑"/>
          <w:color w:val="000000"/>
          <w:sz w:val="32"/>
        </w:rPr>
        <w:t>事件，</w:t>
      </w:r>
      <w:r>
        <w:rPr>
          <w:rFonts w:hint="eastAsia" w:ascii="仿宋_GB2312" w:hAnsi="仿宋" w:eastAsia="仿宋_GB2312" w:cs="微软雅黑"/>
          <w:color w:val="000000"/>
          <w:sz w:val="32"/>
          <w:lang w:eastAsia="zh-CN"/>
        </w:rPr>
        <w:t>区</w:t>
      </w:r>
      <w:r>
        <w:rPr>
          <w:rFonts w:hint="eastAsia" w:ascii="仿宋_GB2312" w:hAnsi="仿宋" w:eastAsia="仿宋_GB2312" w:cs="微软雅黑"/>
          <w:color w:val="000000"/>
          <w:sz w:val="32"/>
        </w:rPr>
        <w:t>政府配合</w:t>
      </w:r>
      <w:r>
        <w:rPr>
          <w:rFonts w:hint="eastAsia" w:ascii="仿宋_GB2312" w:hAnsi="仿宋" w:eastAsia="仿宋_GB2312" w:cs="微软雅黑"/>
          <w:color w:val="000000"/>
          <w:sz w:val="32"/>
          <w:lang w:eastAsia="zh-CN"/>
        </w:rPr>
        <w:t>上级</w:t>
      </w:r>
      <w:r>
        <w:rPr>
          <w:rFonts w:hint="eastAsia" w:ascii="仿宋_GB2312" w:hAnsi="仿宋" w:eastAsia="仿宋_GB2312" w:cs="微软雅黑"/>
          <w:color w:val="000000"/>
          <w:sz w:val="32"/>
        </w:rPr>
        <w:t>有关部门进行调查评估。</w:t>
      </w: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color w:val="000000"/>
        </w:rPr>
      </w:pPr>
      <w:r>
        <w:rPr>
          <w:rFonts w:hint="eastAsia"/>
          <w:color w:val="000000"/>
        </w:rPr>
        <w:t>4.5.</w:t>
      </w:r>
      <w:r>
        <w:rPr>
          <w:rFonts w:hint="eastAsia"/>
          <w:color w:val="000000"/>
          <w:lang w:val="en-US" w:eastAsia="zh-CN"/>
        </w:rPr>
        <w:t>3</w:t>
      </w:r>
      <w:r>
        <w:rPr>
          <w:rFonts w:hint="eastAsia"/>
          <w:color w:val="000000"/>
        </w:rPr>
        <w:t>恢复重建</w:t>
      </w:r>
      <w:r>
        <w:rPr>
          <w:rFonts w:hint="eastAsia"/>
          <w:color w:val="000000"/>
        </w:rPr>
        <w:tab/>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（1）恢复重建工作由</w:t>
      </w:r>
      <w:r>
        <w:rPr>
          <w:rFonts w:hint="eastAsia" w:ascii="仿宋_GB2312" w:hAnsi="仿宋" w:eastAsia="仿宋_GB2312" w:cs="微软雅黑"/>
          <w:color w:val="000000"/>
          <w:sz w:val="32"/>
          <w:lang w:eastAsia="zh-CN"/>
        </w:rPr>
        <w:t>区政府</w:t>
      </w:r>
      <w:r>
        <w:rPr>
          <w:rFonts w:hint="eastAsia" w:ascii="仿宋_GB2312" w:hAnsi="仿宋" w:eastAsia="仿宋_GB2312" w:cs="微软雅黑"/>
          <w:color w:val="000000"/>
          <w:sz w:val="32"/>
        </w:rPr>
        <w:t>负责。突发事件应急处置工作结束后，</w:t>
      </w:r>
      <w:r>
        <w:rPr>
          <w:rFonts w:hint="eastAsia" w:ascii="仿宋_GB2312" w:hAnsi="仿宋" w:eastAsia="仿宋_GB2312" w:cs="微软雅黑"/>
          <w:color w:val="000000"/>
          <w:sz w:val="32"/>
          <w:lang w:eastAsia="zh-CN"/>
        </w:rPr>
        <w:t>区政府</w:t>
      </w:r>
      <w:r>
        <w:rPr>
          <w:rFonts w:hint="eastAsia" w:ascii="仿宋_GB2312" w:hAnsi="仿宋" w:eastAsia="仿宋_GB2312" w:cs="微软雅黑"/>
          <w:color w:val="000000"/>
          <w:sz w:val="32"/>
        </w:rPr>
        <w:t>要立即组织制定恢复重建计划</w:t>
      </w:r>
      <w:r>
        <w:rPr>
          <w:rFonts w:hint="eastAsia" w:ascii="仿宋_GB2312" w:hAnsi="仿宋" w:eastAsia="仿宋_GB2312" w:cs="微软雅黑"/>
          <w:color w:val="000000"/>
          <w:sz w:val="32"/>
          <w:lang w:eastAsia="zh-CN"/>
        </w:rPr>
        <w:t>，</w:t>
      </w:r>
      <w:r>
        <w:rPr>
          <w:rFonts w:hint="eastAsia" w:ascii="仿宋_GB2312" w:hAnsi="仿宋" w:eastAsia="仿宋_GB2312" w:cs="微软雅黑"/>
          <w:color w:val="000000"/>
          <w:sz w:val="32"/>
        </w:rPr>
        <w:t>及时组织和协调发</w:t>
      </w:r>
      <w:r>
        <w:rPr>
          <w:rFonts w:hint="eastAsia" w:ascii="仿宋_GB2312" w:hAnsi="仿宋" w:eastAsia="仿宋_GB2312" w:cs="微软雅黑"/>
          <w:color w:val="000000"/>
          <w:sz w:val="32"/>
          <w:lang w:eastAsia="zh-CN"/>
        </w:rPr>
        <w:t>改</w:t>
      </w:r>
      <w:r>
        <w:rPr>
          <w:rFonts w:hint="eastAsia" w:ascii="仿宋_GB2312" w:hAnsi="仿宋" w:eastAsia="仿宋_GB2312" w:cs="微软雅黑"/>
          <w:color w:val="000000"/>
          <w:sz w:val="32"/>
        </w:rPr>
        <w:t>、财政、公安、交通运输、工业和信息化、住房城乡建设、水利、铁路等部门开展工作，尽快修复被损坏的交通、水利、通信、供（排）水、供电、供气、供热等公共设施，恢复社会秩序。</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微软雅黑"/>
          <w:color w:val="000000"/>
          <w:sz w:val="32"/>
          <w:lang w:eastAsia="zh-CN"/>
        </w:rPr>
      </w:pPr>
      <w:r>
        <w:rPr>
          <w:rFonts w:hint="eastAsia" w:ascii="仿宋_GB2312" w:hAnsi="仿宋" w:eastAsia="仿宋_GB2312" w:cs="微软雅黑"/>
          <w:color w:val="000000"/>
          <w:sz w:val="32"/>
        </w:rPr>
        <w:t>（2）</w:t>
      </w:r>
      <w:r>
        <w:rPr>
          <w:rFonts w:hint="eastAsia" w:ascii="仿宋_GB2312" w:hAnsi="仿宋" w:eastAsia="仿宋_GB2312" w:cs="微软雅黑"/>
          <w:color w:val="000000"/>
          <w:sz w:val="32"/>
          <w:lang w:val="en-US" w:eastAsia="zh-CN"/>
        </w:rPr>
        <w:t>区</w:t>
      </w:r>
      <w:r>
        <w:rPr>
          <w:rFonts w:hint="eastAsia" w:ascii="仿宋_GB2312" w:hAnsi="仿宋" w:eastAsia="仿宋_GB2312" w:cs="微软雅黑"/>
          <w:color w:val="000000"/>
          <w:sz w:val="32"/>
        </w:rPr>
        <w:t>政府根据受突发事件影响</w:t>
      </w:r>
      <w:r>
        <w:rPr>
          <w:rFonts w:hint="eastAsia" w:ascii="仿宋_GB2312" w:hAnsi="仿宋" w:eastAsia="仿宋_GB2312" w:cs="微软雅黑"/>
          <w:color w:val="000000"/>
          <w:sz w:val="32"/>
          <w:lang w:eastAsia="zh-CN"/>
        </w:rPr>
        <w:t>区域</w:t>
      </w:r>
      <w:r>
        <w:rPr>
          <w:rFonts w:hint="eastAsia" w:ascii="仿宋_GB2312" w:hAnsi="仿宋" w:eastAsia="仿宋_GB2312" w:cs="微软雅黑"/>
          <w:color w:val="000000"/>
          <w:sz w:val="32"/>
        </w:rPr>
        <w:t>遭受损失的情况，</w:t>
      </w:r>
      <w:r>
        <w:rPr>
          <w:rFonts w:hint="eastAsia" w:ascii="仿宋_GB2312" w:hAnsi="仿宋" w:eastAsia="仿宋_GB2312" w:cs="微软雅黑"/>
          <w:color w:val="000000"/>
          <w:sz w:val="32"/>
          <w:lang w:eastAsia="zh-CN"/>
        </w:rPr>
        <w:t>提供资金、物资、人力支持，</w:t>
      </w:r>
      <w:r>
        <w:rPr>
          <w:rFonts w:hint="eastAsia" w:ascii="仿宋_GB2312" w:hAnsi="仿宋" w:eastAsia="仿宋_GB2312" w:cs="微软雅黑"/>
          <w:color w:val="000000"/>
          <w:sz w:val="32"/>
        </w:rPr>
        <w:t>制定扶持经济社会和有关行业发展的优惠政策</w:t>
      </w:r>
      <w:r>
        <w:rPr>
          <w:rFonts w:hint="eastAsia" w:ascii="仿宋_GB2312" w:hAnsi="仿宋" w:eastAsia="仿宋_GB2312" w:cs="微软雅黑"/>
          <w:color w:val="000000"/>
          <w:sz w:val="32"/>
          <w:lang w:eastAsia="zh-CN"/>
        </w:rPr>
        <w:t>。</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仿宋" w:eastAsia="仿宋_GB2312" w:cs="微软雅黑"/>
          <w:color w:val="000000"/>
          <w:sz w:val="32"/>
          <w:lang w:eastAsia="zh-CN"/>
        </w:rPr>
        <w:t>（</w:t>
      </w:r>
      <w:r>
        <w:rPr>
          <w:rFonts w:hint="eastAsia" w:ascii="仿宋_GB2312" w:hAnsi="仿宋" w:eastAsia="仿宋_GB2312" w:cs="微软雅黑"/>
          <w:color w:val="000000"/>
          <w:sz w:val="32"/>
          <w:lang w:val="en-US" w:eastAsia="zh-CN"/>
        </w:rPr>
        <w:t>3</w:t>
      </w:r>
      <w:r>
        <w:rPr>
          <w:rFonts w:hint="eastAsia" w:ascii="仿宋_GB2312" w:hAnsi="仿宋" w:eastAsia="仿宋_GB2312" w:cs="微软雅黑"/>
          <w:color w:val="000000"/>
          <w:sz w:val="32"/>
          <w:lang w:eastAsia="zh-CN"/>
        </w:rPr>
        <w:t>）鼓励和动员社会各界提供援助</w:t>
      </w:r>
      <w:r>
        <w:rPr>
          <w:rFonts w:hint="eastAsia" w:ascii="仿宋_GB2312" w:hAnsi="仿宋" w:eastAsia="仿宋_GB2312" w:cs="微软雅黑"/>
          <w:color w:val="000000"/>
          <w:sz w:val="32"/>
        </w:rPr>
        <w:t>。</w:t>
      </w:r>
      <w:r>
        <w:rPr>
          <w:rFonts w:hint="eastAsia" w:ascii="仿宋_GB2312" w:hAnsi="仿宋" w:eastAsia="仿宋_GB2312" w:cs="微软雅黑"/>
          <w:color w:val="000000"/>
          <w:sz w:val="32"/>
          <w:lang w:eastAsia="zh-CN"/>
        </w:rPr>
        <w:t>红十字会、慈善总会等人民团体及社会公益性团体和组织，应依据相关法律法规和政策规定，积极开展互助互济和救灾捐赠活动。</w:t>
      </w:r>
    </w:p>
    <w:p>
      <w:pPr>
        <w:pStyle w:val="2"/>
        <w:pageBreakBefore w:val="0"/>
        <w:kinsoku/>
        <w:wordWrap/>
        <w:overflowPunct/>
        <w:topLinePunct w:val="0"/>
        <w:autoSpaceDE/>
        <w:autoSpaceDN/>
        <w:bidi w:val="0"/>
        <w:adjustRightInd w:val="0"/>
        <w:snapToGrid w:val="0"/>
        <w:spacing w:line="560" w:lineRule="exact"/>
        <w:ind w:firstLine="640" w:firstLineChars="200"/>
        <w:textAlignment w:val="auto"/>
        <w:rPr>
          <w:rFonts w:ascii="微软雅黑" w:hAnsi="微软雅黑" w:eastAsia="仿宋" w:cs="微软雅黑"/>
          <w:color w:val="000000"/>
        </w:rPr>
      </w:pPr>
      <w:bookmarkStart w:id="23" w:name="_Toc81229206"/>
      <w:r>
        <w:rPr>
          <w:color w:val="000000"/>
        </w:rPr>
        <w:t>5</w:t>
      </w:r>
      <w:r>
        <w:rPr>
          <w:rFonts w:hint="eastAsia"/>
          <w:color w:val="000000"/>
          <w:lang w:val="en-US" w:eastAsia="zh-CN"/>
        </w:rPr>
        <w:t xml:space="preserve"> </w:t>
      </w:r>
      <w:r>
        <w:rPr>
          <w:rFonts w:hint="eastAsia"/>
          <w:color w:val="000000"/>
        </w:rPr>
        <w:t>资源保障</w:t>
      </w:r>
      <w:bookmarkEnd w:id="23"/>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hint="eastAsia"/>
          <w:color w:val="000000"/>
          <w:lang w:eastAsia="zh-CN"/>
        </w:rPr>
      </w:pPr>
      <w:bookmarkStart w:id="24" w:name="_Toc81229207"/>
      <w:r>
        <w:rPr>
          <w:color w:val="000000"/>
        </w:rPr>
        <w:t>5.1</w:t>
      </w:r>
      <w:bookmarkEnd w:id="24"/>
      <w:r>
        <w:rPr>
          <w:rFonts w:hint="eastAsia"/>
          <w:color w:val="000000"/>
          <w:lang w:val="en-US" w:eastAsia="zh-CN"/>
        </w:rPr>
        <w:t xml:space="preserve"> </w:t>
      </w:r>
      <w:r>
        <w:rPr>
          <w:rFonts w:hint="eastAsia"/>
          <w:color w:val="000000"/>
          <w:lang w:eastAsia="zh-CN"/>
        </w:rPr>
        <w:t>力量保障</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（1）综合性消防救援队伍是应急救援的主力军，</w:t>
      </w:r>
      <w:r>
        <w:rPr>
          <w:rFonts w:hint="eastAsia" w:ascii="仿宋_GB2312" w:hAnsi="仿宋" w:eastAsia="仿宋_GB2312" w:cs="微软雅黑"/>
          <w:color w:val="000000"/>
          <w:sz w:val="32"/>
          <w:lang w:eastAsia="zh-CN"/>
        </w:rPr>
        <w:t>区政府有关部门、</w:t>
      </w:r>
      <w:r>
        <w:rPr>
          <w:rFonts w:hint="eastAsia" w:ascii="仿宋_GB2312" w:hAnsi="仿宋" w:eastAsia="仿宋_GB2312" w:cs="微软雅黑"/>
          <w:color w:val="000000"/>
          <w:sz w:val="32"/>
          <w:lang w:val="en-US" w:eastAsia="zh-CN"/>
        </w:rPr>
        <w:t>街镇</w:t>
      </w:r>
      <w:r>
        <w:rPr>
          <w:rFonts w:hint="eastAsia" w:ascii="仿宋_GB2312" w:hAnsi="仿宋" w:eastAsia="仿宋_GB2312" w:cs="微软雅黑"/>
          <w:color w:val="000000"/>
          <w:sz w:val="32"/>
        </w:rPr>
        <w:t>要为综合性消防救援队伍的建设提供必要支持保障。</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（2）专业应急队伍是应急处置和救援的骨干力量。</w:t>
      </w:r>
      <w:r>
        <w:rPr>
          <w:rFonts w:hint="eastAsia" w:ascii="仿宋_GB2312" w:hAnsi="仿宋" w:eastAsia="仿宋_GB2312" w:cs="微软雅黑"/>
          <w:color w:val="000000"/>
          <w:sz w:val="32"/>
          <w:lang w:eastAsia="zh-CN"/>
        </w:rPr>
        <w:t>区交通运输、发改</w:t>
      </w:r>
      <w:r>
        <w:rPr>
          <w:rFonts w:hint="eastAsia" w:ascii="仿宋_GB2312" w:hAnsi="仿宋" w:eastAsia="仿宋_GB2312" w:cs="微软雅黑"/>
          <w:color w:val="000000"/>
          <w:sz w:val="32"/>
        </w:rPr>
        <w:t>、</w:t>
      </w:r>
      <w:r>
        <w:rPr>
          <w:rFonts w:hint="eastAsia" w:ascii="仿宋_GB2312" w:hAnsi="仿宋" w:eastAsia="仿宋_GB2312" w:cs="微软雅黑"/>
          <w:color w:val="000000"/>
          <w:sz w:val="32"/>
          <w:lang w:eastAsia="zh-CN"/>
        </w:rPr>
        <w:t>公安、应急、</w:t>
      </w:r>
      <w:r>
        <w:rPr>
          <w:rFonts w:hint="eastAsia" w:ascii="仿宋_GB2312" w:hAnsi="仿宋" w:eastAsia="仿宋_GB2312" w:cs="微软雅黑"/>
          <w:color w:val="000000"/>
          <w:sz w:val="32"/>
        </w:rPr>
        <w:t>住房城乡建设</w:t>
      </w:r>
      <w:r>
        <w:rPr>
          <w:rFonts w:hint="eastAsia" w:ascii="仿宋_GB2312" w:hAnsi="仿宋" w:eastAsia="仿宋_GB2312" w:cs="微软雅黑"/>
          <w:color w:val="000000"/>
          <w:sz w:val="32"/>
          <w:lang w:eastAsia="zh-CN"/>
        </w:rPr>
        <w:t>、市场监管、水务、园林和林业、农业农村、文旅、</w:t>
      </w:r>
      <w:r>
        <w:rPr>
          <w:rFonts w:hint="eastAsia" w:ascii="仿宋_GB2312" w:hAnsi="仿宋" w:eastAsia="仿宋_GB2312" w:cs="微软雅黑"/>
          <w:color w:val="000000"/>
          <w:sz w:val="32"/>
        </w:rPr>
        <w:t>卫生健康</w:t>
      </w:r>
      <w:r>
        <w:rPr>
          <w:rFonts w:hint="eastAsia" w:ascii="仿宋_GB2312" w:hAnsi="仿宋" w:eastAsia="仿宋_GB2312" w:cs="微软雅黑"/>
          <w:color w:val="000000"/>
          <w:sz w:val="32"/>
          <w:lang w:eastAsia="zh-CN"/>
        </w:rPr>
        <w:t>、城管</w:t>
      </w:r>
      <w:r>
        <w:rPr>
          <w:rFonts w:hint="eastAsia" w:ascii="仿宋_GB2312" w:hAnsi="仿宋" w:eastAsia="仿宋_GB2312" w:cs="微软雅黑"/>
          <w:color w:val="000000"/>
          <w:sz w:val="32"/>
        </w:rPr>
        <w:t>、生态环境</w:t>
      </w:r>
      <w:r>
        <w:rPr>
          <w:rFonts w:hint="eastAsia" w:ascii="仿宋_GB2312" w:hAnsi="仿宋" w:eastAsia="仿宋_GB2312" w:cs="微软雅黑"/>
          <w:color w:val="000000"/>
          <w:sz w:val="32"/>
          <w:lang w:eastAsia="zh-CN"/>
        </w:rPr>
        <w:t>、</w:t>
      </w:r>
      <w:r>
        <w:rPr>
          <w:rFonts w:hint="eastAsia" w:ascii="仿宋_GB2312" w:hAnsi="仿宋" w:eastAsia="仿宋_GB2312" w:cs="微软雅黑"/>
          <w:color w:val="000000"/>
          <w:sz w:val="32"/>
        </w:rPr>
        <w:t>工业和信息化等部门根据职能分工和实际需要，建</w:t>
      </w:r>
      <w:r>
        <w:rPr>
          <w:rFonts w:hint="eastAsia" w:ascii="仿宋_GB2312" w:hAnsi="仿宋" w:eastAsia="仿宋_GB2312" w:cs="微软雅黑"/>
          <w:color w:val="000000"/>
          <w:sz w:val="32"/>
          <w:lang w:eastAsia="zh-CN"/>
        </w:rPr>
        <w:t>立</w:t>
      </w:r>
      <w:r>
        <w:rPr>
          <w:rFonts w:hint="eastAsia" w:ascii="仿宋_GB2312" w:hAnsi="仿宋" w:eastAsia="仿宋_GB2312" w:cs="微软雅黑"/>
          <w:color w:val="000000"/>
          <w:sz w:val="32"/>
        </w:rPr>
        <w:t>和管理本行业、本领域的专业应急队伍。</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（3）建立健全军地协调联动机制，应急管理信息系统实现互联互通。</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（4）基层应急队伍是先期处置的重要力量。</w:t>
      </w:r>
      <w:r>
        <w:rPr>
          <w:rFonts w:hint="eastAsia" w:ascii="仿宋_GB2312" w:hAnsi="仿宋" w:eastAsia="仿宋_GB2312" w:cs="微软雅黑"/>
          <w:color w:val="000000"/>
          <w:sz w:val="32"/>
          <w:lang w:eastAsia="zh-CN"/>
        </w:rPr>
        <w:t>街镇</w:t>
      </w:r>
      <w:r>
        <w:rPr>
          <w:rFonts w:hint="eastAsia" w:ascii="仿宋_GB2312" w:hAnsi="仿宋" w:eastAsia="仿宋_GB2312" w:cs="微软雅黑"/>
          <w:color w:val="000000"/>
          <w:sz w:val="32"/>
        </w:rPr>
        <w:t>及社区、村（居）</w:t>
      </w:r>
      <w:r>
        <w:rPr>
          <w:rFonts w:hint="eastAsia" w:ascii="仿宋_GB2312" w:hAnsi="仿宋" w:eastAsia="仿宋_GB2312" w:cs="微软雅黑"/>
          <w:color w:val="000000"/>
          <w:sz w:val="32"/>
          <w:lang w:eastAsia="zh-CN"/>
        </w:rPr>
        <w:t>、生产经营单位</w:t>
      </w:r>
      <w:r>
        <w:rPr>
          <w:rFonts w:hint="eastAsia" w:ascii="仿宋_GB2312" w:hAnsi="仿宋" w:eastAsia="仿宋_GB2312" w:cs="微软雅黑"/>
          <w:color w:val="000000"/>
          <w:sz w:val="32"/>
        </w:rPr>
        <w:t>应单独建立或者与有关单位、社会组织共同建立基层应急队伍。</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（5）社会应急队伍是应急救援和处置的辅助力量。各有关部门要制定相关政策措施，充分发挥红十字会、志愿者等社会力量作用，鼓励企事业单位、社会组织及公民个人等依法有序参与应急救援工作。</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楷体_GB2312"/>
          <w:color w:val="000000"/>
          <w:lang w:eastAsia="zh-CN"/>
        </w:rPr>
      </w:pPr>
      <w:bookmarkStart w:id="25" w:name="_Toc81229208"/>
      <w:r>
        <w:rPr>
          <w:color w:val="000000"/>
        </w:rPr>
        <w:t>5.2</w:t>
      </w:r>
      <w:bookmarkEnd w:id="25"/>
      <w:r>
        <w:rPr>
          <w:rFonts w:hint="eastAsia"/>
          <w:color w:val="000000"/>
          <w:lang w:val="en-US" w:eastAsia="zh-CN"/>
        </w:rPr>
        <w:t xml:space="preserve"> </w:t>
      </w:r>
      <w:r>
        <w:rPr>
          <w:rFonts w:hint="eastAsia"/>
          <w:color w:val="000000"/>
          <w:lang w:eastAsia="zh-CN"/>
        </w:rPr>
        <w:t>经费保障</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（1）</w:t>
      </w:r>
      <w:r>
        <w:rPr>
          <w:rFonts w:hint="eastAsia" w:ascii="仿宋_GB2312" w:hAnsi="仿宋" w:eastAsia="仿宋_GB2312" w:cs="微软雅黑"/>
          <w:color w:val="000000"/>
          <w:sz w:val="32"/>
          <w:lang w:eastAsia="zh-CN"/>
        </w:rPr>
        <w:t>区政府</w:t>
      </w:r>
      <w:r>
        <w:rPr>
          <w:rFonts w:hint="eastAsia" w:ascii="仿宋_GB2312" w:hAnsi="仿宋" w:eastAsia="仿宋_GB2312" w:cs="微软雅黑"/>
          <w:color w:val="000000"/>
          <w:sz w:val="32"/>
        </w:rPr>
        <w:t>将突发事件防范和应对工作所需经费纳入财政预算。突发事件所需应急准备、应急演练、救援处置、救灾安置等工作资金由应急管理部门或相关行业主管部门提出，经财政部门审核后，按规定程序列入年度财政预算。</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（2）处置突发事件需要财政负担的经费，</w:t>
      </w:r>
      <w:r>
        <w:rPr>
          <w:rFonts w:hint="eastAsia" w:ascii="仿宋_GB2312" w:hAnsi="仿宋" w:eastAsia="仿宋_GB2312" w:cs="微软雅黑"/>
          <w:color w:val="000000"/>
          <w:sz w:val="32"/>
          <w:lang w:eastAsia="zh-CN"/>
        </w:rPr>
        <w:t>由区政府负担。</w:t>
      </w:r>
      <w:r>
        <w:rPr>
          <w:rFonts w:hint="eastAsia" w:ascii="仿宋_GB2312" w:hAnsi="仿宋" w:eastAsia="仿宋_GB2312" w:cs="微软雅黑"/>
          <w:color w:val="000000"/>
          <w:sz w:val="32"/>
        </w:rPr>
        <w:t>对受突发事件影响较大和财政困难的</w:t>
      </w:r>
      <w:r>
        <w:rPr>
          <w:rFonts w:hint="eastAsia" w:ascii="仿宋_GB2312" w:hAnsi="仿宋" w:eastAsia="仿宋_GB2312" w:cs="微软雅黑"/>
          <w:color w:val="000000"/>
          <w:sz w:val="32"/>
          <w:lang w:eastAsia="zh-CN"/>
        </w:rPr>
        <w:t>街镇</w:t>
      </w:r>
      <w:r>
        <w:rPr>
          <w:rFonts w:hint="eastAsia" w:ascii="仿宋_GB2312" w:hAnsi="仿宋" w:eastAsia="仿宋_GB2312" w:cs="微软雅黑"/>
          <w:color w:val="000000"/>
          <w:sz w:val="32"/>
        </w:rPr>
        <w:t>，</w:t>
      </w:r>
      <w:r>
        <w:rPr>
          <w:rFonts w:hint="eastAsia" w:ascii="仿宋_GB2312" w:hAnsi="仿宋" w:eastAsia="仿宋_GB2312" w:cs="微软雅黑"/>
          <w:color w:val="000000"/>
          <w:sz w:val="32"/>
          <w:lang w:val="en-US" w:eastAsia="zh-CN"/>
        </w:rPr>
        <w:t>区</w:t>
      </w:r>
      <w:r>
        <w:rPr>
          <w:rFonts w:hint="eastAsia" w:ascii="仿宋_GB2312" w:hAnsi="仿宋" w:eastAsia="仿宋_GB2312" w:cs="微软雅黑"/>
          <w:color w:val="000000"/>
          <w:sz w:val="32"/>
        </w:rPr>
        <w:t>政府启动应急响应的，根据实际情况和</w:t>
      </w:r>
      <w:r>
        <w:rPr>
          <w:rFonts w:hint="eastAsia" w:ascii="仿宋_GB2312" w:hAnsi="仿宋" w:eastAsia="仿宋_GB2312" w:cs="微软雅黑"/>
          <w:color w:val="000000"/>
          <w:sz w:val="32"/>
          <w:lang w:val="en-US" w:eastAsia="zh-CN"/>
        </w:rPr>
        <w:t>街镇</w:t>
      </w:r>
      <w:r>
        <w:rPr>
          <w:rFonts w:hint="eastAsia" w:ascii="仿宋_GB2312" w:hAnsi="仿宋" w:eastAsia="仿宋_GB2312" w:cs="微软雅黑"/>
          <w:color w:val="000000"/>
          <w:sz w:val="32"/>
        </w:rPr>
        <w:t>申请，予以适当财政支持。</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微软雅黑"/>
          <w:color w:val="000000"/>
          <w:sz w:val="32"/>
        </w:rPr>
      </w:pPr>
      <w:r>
        <w:rPr>
          <w:rFonts w:hint="eastAsia" w:ascii="仿宋_GB2312" w:hAnsi="仿宋" w:eastAsia="仿宋_GB2312" w:cs="微软雅黑"/>
          <w:color w:val="000000"/>
          <w:sz w:val="32"/>
        </w:rPr>
        <w:t>（3）有关部门根据国家相关政策，研究提出相应的征用补偿或救助政策，必要时报</w:t>
      </w:r>
      <w:r>
        <w:rPr>
          <w:rFonts w:hint="eastAsia" w:ascii="仿宋_GB2312" w:hAnsi="仿宋" w:eastAsia="仿宋_GB2312" w:cs="微软雅黑"/>
          <w:color w:val="000000"/>
          <w:sz w:val="32"/>
          <w:lang w:eastAsia="zh-CN"/>
        </w:rPr>
        <w:t>区</w:t>
      </w:r>
      <w:r>
        <w:rPr>
          <w:rFonts w:hint="eastAsia" w:ascii="仿宋_GB2312" w:hAnsi="仿宋" w:eastAsia="仿宋_GB2312" w:cs="微软雅黑"/>
          <w:color w:val="000000"/>
          <w:sz w:val="32"/>
        </w:rPr>
        <w:t>政府批准。财政</w:t>
      </w:r>
      <w:r>
        <w:rPr>
          <w:rFonts w:hint="eastAsia" w:ascii="仿宋_GB2312" w:hAnsi="仿宋" w:eastAsia="仿宋_GB2312" w:cs="微软雅黑"/>
          <w:color w:val="000000"/>
          <w:sz w:val="32"/>
          <w:lang w:eastAsia="zh-CN"/>
        </w:rPr>
        <w:t>和审计</w:t>
      </w:r>
      <w:r>
        <w:rPr>
          <w:rFonts w:hint="eastAsia" w:ascii="仿宋_GB2312" w:hAnsi="仿宋" w:eastAsia="仿宋_GB2312" w:cs="微软雅黑"/>
          <w:color w:val="000000"/>
          <w:sz w:val="32"/>
        </w:rPr>
        <w:t>部门要对突发事件财政应急保障资金的使用情况进行监督和评估。</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（4）鼓励公民、法人或其他组织按照《中华人民共和国慈善法》《中华人民共和国公益事业捐赠法》等有关法律的规定，为突发事件应对提供物资、装备、资金、技术支持。</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微软雅黑" w:eastAsia="仿宋_GB2312" w:cs="微软雅黑"/>
          <w:color w:val="000000"/>
          <w:sz w:val="32"/>
        </w:rPr>
      </w:pPr>
      <w:r>
        <w:rPr>
          <w:rFonts w:hint="eastAsia" w:ascii="仿宋_GB2312" w:hAnsi="仿宋" w:eastAsia="仿宋_GB2312" w:cs="微软雅黑"/>
          <w:color w:val="000000"/>
          <w:sz w:val="32"/>
        </w:rPr>
        <w:t>（5）建立健全灾害风险保险体系。建立完善灾害保险制度，推行安全生产、环境污染和食品安全责任保险制度，鼓励单位和公民参加保险。政府及相关部门、单位安排应急救援人员参与可能发生人身危险的抢险救援行动前，应为其购买相应的人身意外伤害保险。</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微软雅黑" w:hAnsi="微软雅黑" w:eastAsia="楷体_GB2312" w:cs="微软雅黑"/>
          <w:color w:val="000000"/>
          <w:lang w:eastAsia="zh-CN"/>
        </w:rPr>
      </w:pPr>
      <w:bookmarkStart w:id="26" w:name="_Toc81229209"/>
      <w:r>
        <w:rPr>
          <w:color w:val="000000"/>
        </w:rPr>
        <w:t xml:space="preserve">5.3 </w:t>
      </w:r>
      <w:r>
        <w:rPr>
          <w:rFonts w:hint="eastAsia"/>
          <w:color w:val="000000"/>
        </w:rPr>
        <w:t>物资</w:t>
      </w:r>
      <w:bookmarkEnd w:id="26"/>
      <w:r>
        <w:rPr>
          <w:rFonts w:hint="eastAsia"/>
          <w:color w:val="000000"/>
          <w:lang w:eastAsia="zh-CN"/>
        </w:rPr>
        <w:t>保障</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（1）</w:t>
      </w:r>
      <w:r>
        <w:rPr>
          <w:rFonts w:hint="eastAsia" w:ascii="仿宋_GB2312" w:hAnsi="仿宋" w:eastAsia="仿宋_GB2312" w:cs="微软雅黑"/>
          <w:color w:val="000000"/>
          <w:sz w:val="32"/>
          <w:lang w:eastAsia="zh-CN"/>
        </w:rPr>
        <w:t>区</w:t>
      </w:r>
      <w:r>
        <w:rPr>
          <w:rFonts w:hint="eastAsia" w:ascii="仿宋_GB2312" w:hAnsi="仿宋" w:eastAsia="仿宋_GB2312" w:cs="微软雅黑"/>
          <w:color w:val="000000"/>
          <w:sz w:val="32"/>
        </w:rPr>
        <w:t>应急管理</w:t>
      </w:r>
      <w:r>
        <w:rPr>
          <w:rFonts w:hint="eastAsia" w:ascii="仿宋_GB2312" w:hAnsi="仿宋" w:eastAsia="仿宋_GB2312" w:cs="微软雅黑"/>
          <w:color w:val="000000"/>
          <w:sz w:val="32"/>
          <w:lang w:eastAsia="zh-CN"/>
        </w:rPr>
        <w:t>局</w:t>
      </w:r>
      <w:r>
        <w:rPr>
          <w:rFonts w:hint="eastAsia" w:ascii="仿宋_GB2312" w:hAnsi="仿宋" w:eastAsia="仿宋_GB2312" w:cs="微软雅黑"/>
          <w:color w:val="000000"/>
          <w:sz w:val="32"/>
        </w:rPr>
        <w:t>会同发展改革、财政等部门制定应急物资储备和应急救援装备规划并组织实施，有关部门按照职能分工加强相关类别应急物资和装备储备，不断提高救援装备技术水平，完善应急物资装备管理协调</w:t>
      </w:r>
      <w:r>
        <w:rPr>
          <w:rFonts w:hint="eastAsia" w:ascii="仿宋_GB2312" w:hAnsi="仿宋" w:eastAsia="仿宋_GB2312" w:cs="微软雅黑"/>
          <w:color w:val="000000"/>
          <w:sz w:val="32"/>
          <w:lang w:eastAsia="zh-CN"/>
        </w:rPr>
        <w:t>、调用</w:t>
      </w:r>
      <w:r>
        <w:rPr>
          <w:rFonts w:hint="eastAsia" w:ascii="仿宋_GB2312" w:hAnsi="仿宋" w:eastAsia="仿宋_GB2312" w:cs="微软雅黑"/>
          <w:color w:val="000000"/>
          <w:sz w:val="32"/>
        </w:rPr>
        <w:t>机制。并加强对物资储备的监督管理，及时予以补充和更新。</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cs="仿宋"/>
          <w:color w:val="000000"/>
          <w:kern w:val="0"/>
          <w:sz w:val="32"/>
          <w:szCs w:val="24"/>
          <w:lang w:val="en-US" w:eastAsia="zh-CN" w:bidi="ar-SA"/>
        </w:rPr>
      </w:pPr>
      <w:r>
        <w:rPr>
          <w:rFonts w:hint="eastAsia" w:ascii="仿宋_GB2312" w:hAnsi="仿宋" w:eastAsia="仿宋_GB2312" w:cs="微软雅黑"/>
          <w:color w:val="000000"/>
          <w:sz w:val="32"/>
        </w:rPr>
        <w:t>（2）</w:t>
      </w:r>
      <w:r>
        <w:rPr>
          <w:rFonts w:hint="eastAsia" w:ascii="仿宋_GB2312" w:hAnsi="仿宋" w:eastAsia="仿宋_GB2312" w:cs="微软雅黑"/>
          <w:color w:val="000000"/>
          <w:sz w:val="32"/>
          <w:lang w:eastAsia="zh-CN"/>
        </w:rPr>
        <w:t>区政府、街镇</w:t>
      </w:r>
      <w:r>
        <w:rPr>
          <w:rFonts w:hint="eastAsia" w:ascii="仿宋_GB2312" w:hAnsi="仿宋" w:eastAsia="仿宋_GB2312" w:cs="微软雅黑"/>
          <w:color w:val="000000"/>
          <w:sz w:val="32"/>
        </w:rPr>
        <w:t>及有关部门根据有关法律、法规和应急预案的规定，做好应急物资储备工作</w:t>
      </w:r>
      <w:r>
        <w:rPr>
          <w:rFonts w:hint="eastAsia" w:ascii="仿宋_GB2312" w:hAnsi="仿宋" w:eastAsia="仿宋_GB2312" w:cs="微软雅黑"/>
          <w:color w:val="000000"/>
          <w:sz w:val="32"/>
          <w:lang w:eastAsia="zh-CN"/>
        </w:rPr>
        <w:t>。或采取</w:t>
      </w:r>
      <w:r>
        <w:rPr>
          <w:rFonts w:hint="eastAsia" w:ascii="仿宋_GB2312" w:hAnsi="仿宋" w:eastAsia="仿宋_GB2312" w:cs="微软雅黑"/>
          <w:color w:val="000000"/>
          <w:sz w:val="32"/>
        </w:rPr>
        <w:t>与有关企业签订协议</w:t>
      </w:r>
      <w:r>
        <w:rPr>
          <w:rFonts w:hint="eastAsia" w:ascii="仿宋_GB2312" w:hAnsi="仿宋" w:eastAsia="仿宋_GB2312" w:cs="微软雅黑"/>
          <w:color w:val="000000"/>
          <w:sz w:val="32"/>
          <w:lang w:eastAsia="zh-CN"/>
        </w:rPr>
        <w:t>等多种方式</w:t>
      </w:r>
      <w:r>
        <w:rPr>
          <w:rFonts w:hint="eastAsia" w:ascii="仿宋_GB2312" w:hAnsi="仿宋" w:eastAsia="仿宋_GB2312" w:cs="微软雅黑"/>
          <w:color w:val="000000"/>
          <w:sz w:val="32"/>
        </w:rPr>
        <w:t>保障应急救援物资、生活必需</w:t>
      </w:r>
      <w:r>
        <w:rPr>
          <w:rFonts w:hint="eastAsia" w:ascii="仿宋_GB2312" w:hAnsi="仿宋" w:eastAsia="仿宋_GB2312" w:cs="仿宋"/>
          <w:color w:val="000000"/>
          <w:kern w:val="0"/>
          <w:sz w:val="32"/>
          <w:szCs w:val="24"/>
          <w:lang w:val="en-US" w:eastAsia="zh-CN" w:bidi="ar-SA"/>
        </w:rPr>
        <w:t>品、重要民生商品和应急处置装备的生产、供给，同时鼓励家庭及个人购置储备应急包、紧急逃生救护装备等应急物资。</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 w:hAnsi="仿宋" w:eastAsia="仿宋" w:cs="微软雅黑"/>
          <w:color w:val="000000"/>
          <w:sz w:val="32"/>
        </w:rPr>
      </w:pPr>
      <w:r>
        <w:rPr>
          <w:rFonts w:hint="eastAsia" w:ascii="仿宋_GB2312" w:hAnsi="仿宋" w:eastAsia="仿宋_GB2312" w:cs="微软雅黑"/>
          <w:color w:val="000000"/>
          <w:sz w:val="32"/>
        </w:rPr>
        <w:t>（3）</w:t>
      </w:r>
      <w:r>
        <w:rPr>
          <w:rFonts w:hint="eastAsia" w:ascii="仿宋_GB2312" w:hAnsi="仿宋" w:eastAsia="仿宋_GB2312" w:cs="微软雅黑"/>
          <w:color w:val="000000"/>
          <w:sz w:val="32"/>
          <w:lang w:eastAsia="zh-CN"/>
        </w:rPr>
        <w:t>区政府、街镇、各部门</w:t>
      </w:r>
      <w:r>
        <w:rPr>
          <w:rFonts w:hint="eastAsia" w:ascii="仿宋_GB2312" w:hAnsi="仿宋" w:eastAsia="仿宋_GB2312" w:cs="微软雅黑"/>
          <w:color w:val="000000"/>
          <w:sz w:val="32"/>
        </w:rPr>
        <w:t>要积极推进应急力量训练设施</w:t>
      </w:r>
      <w:r>
        <w:rPr>
          <w:rFonts w:hint="eastAsia" w:ascii="仿宋_GB2312" w:hAnsi="仿宋" w:eastAsia="仿宋_GB2312" w:cs="微软雅黑"/>
          <w:color w:val="000000"/>
          <w:sz w:val="32"/>
          <w:lang w:eastAsia="zh-CN"/>
        </w:rPr>
        <w:t>建设</w:t>
      </w:r>
      <w:r>
        <w:rPr>
          <w:rFonts w:hint="eastAsia" w:ascii="仿宋_GB2312" w:hAnsi="仿宋" w:eastAsia="仿宋_GB2312" w:cs="微软雅黑"/>
          <w:color w:val="000000"/>
          <w:sz w:val="32"/>
        </w:rPr>
        <w:t>统建共用、开放共享。</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ascii="微软雅黑" w:hAnsi="微软雅黑" w:eastAsia="仿宋" w:cs="微软雅黑"/>
          <w:color w:val="000000"/>
        </w:rPr>
      </w:pPr>
      <w:bookmarkStart w:id="27" w:name="_Toc81229210"/>
      <w:r>
        <w:rPr>
          <w:color w:val="000000"/>
        </w:rPr>
        <w:t xml:space="preserve">5.4 </w:t>
      </w:r>
      <w:r>
        <w:rPr>
          <w:rFonts w:hint="eastAsia"/>
          <w:color w:val="000000"/>
        </w:rPr>
        <w:t>科技支撑</w:t>
      </w:r>
      <w:bookmarkEnd w:id="27"/>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cs="微软雅黑"/>
          <w:color w:val="000000"/>
          <w:sz w:val="32"/>
        </w:rPr>
      </w:pPr>
      <w:r>
        <w:rPr>
          <w:rFonts w:hint="eastAsia" w:ascii="仿宋_GB2312" w:hAnsi="仿宋" w:eastAsia="仿宋_GB2312" w:cs="微软雅黑"/>
          <w:color w:val="000000"/>
          <w:sz w:val="32"/>
        </w:rPr>
        <w:t>（1）</w:t>
      </w:r>
      <w:r>
        <w:rPr>
          <w:rFonts w:hint="eastAsia" w:ascii="仿宋_GB2312" w:hAnsi="仿宋" w:eastAsia="仿宋_GB2312" w:cs="微软雅黑"/>
          <w:color w:val="000000"/>
          <w:sz w:val="32"/>
          <w:lang w:eastAsia="zh-CN"/>
        </w:rPr>
        <w:t>区政府</w:t>
      </w:r>
      <w:r>
        <w:rPr>
          <w:rFonts w:hint="eastAsia" w:ascii="仿宋_GB2312" w:hAnsi="仿宋" w:eastAsia="仿宋_GB2312" w:cs="微软雅黑"/>
          <w:color w:val="000000"/>
          <w:sz w:val="32"/>
        </w:rPr>
        <w:t>及有关部门要研究制定相关政策措施，鼓励、扶持具备相应条件的教学科研机构培养应急管理人才；加强</w:t>
      </w:r>
      <w:r>
        <w:rPr>
          <w:rFonts w:hint="eastAsia" w:ascii="仿宋_GB2312" w:hAnsi="仿宋" w:eastAsia="仿宋_GB2312" w:cs="微软雅黑"/>
          <w:color w:val="000000"/>
          <w:sz w:val="32"/>
          <w:lang w:eastAsia="zh-CN"/>
        </w:rPr>
        <w:t>同</w:t>
      </w:r>
      <w:r>
        <w:rPr>
          <w:rFonts w:hint="eastAsia" w:ascii="仿宋_GB2312" w:hAnsi="仿宋" w:eastAsia="仿宋_GB2312" w:cs="微软雅黑"/>
          <w:color w:val="000000"/>
          <w:sz w:val="32"/>
        </w:rPr>
        <w:t>应急管理科技支撑机构</w:t>
      </w:r>
      <w:r>
        <w:rPr>
          <w:rFonts w:hint="eastAsia" w:ascii="仿宋_GB2312" w:hAnsi="仿宋" w:eastAsia="仿宋_GB2312" w:cs="微软雅黑"/>
          <w:color w:val="000000"/>
          <w:sz w:val="32"/>
          <w:lang w:eastAsia="zh-CN"/>
        </w:rPr>
        <w:t>沟通交流</w:t>
      </w:r>
      <w:r>
        <w:rPr>
          <w:rFonts w:hint="eastAsia" w:ascii="仿宋_GB2312" w:hAnsi="仿宋" w:eastAsia="仿宋_GB2312" w:cs="微软雅黑"/>
          <w:color w:val="000000"/>
          <w:sz w:val="32"/>
        </w:rPr>
        <w:t>，积累基础资料，促进科技成果</w:t>
      </w:r>
      <w:r>
        <w:rPr>
          <w:rFonts w:hint="eastAsia" w:ascii="仿宋_GB2312" w:hAnsi="仿宋" w:eastAsia="仿宋_GB2312" w:cs="微软雅黑"/>
          <w:color w:val="000000"/>
          <w:sz w:val="32"/>
          <w:lang w:eastAsia="zh-CN"/>
        </w:rPr>
        <w:t>转化</w:t>
      </w:r>
      <w:r>
        <w:rPr>
          <w:rFonts w:hint="eastAsia" w:ascii="仿宋_GB2312" w:hAnsi="仿宋" w:eastAsia="仿宋_GB2312" w:cs="微软雅黑"/>
          <w:color w:val="000000"/>
          <w:sz w:val="32"/>
        </w:rPr>
        <w:t>共享；研究制定促进公共安全和应急产业发展的政策措施，鼓励、扶持教学科研机构和有关企业研发用于突发事件预防、监测、预警、应急救援和处置的新技术、新设备和新工具，提升应急科技支撑能力。</w:t>
      </w:r>
    </w:p>
    <w:p>
      <w:pPr>
        <w:pStyle w:val="5"/>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微软雅黑" w:hAnsi="微软雅黑" w:eastAsia="仿宋" w:cs="微软雅黑"/>
          <w:color w:val="000000"/>
          <w:sz w:val="32"/>
        </w:rPr>
      </w:pPr>
      <w:r>
        <w:rPr>
          <w:rFonts w:hint="eastAsia" w:ascii="仿宋_GB2312" w:hAnsi="仿宋" w:eastAsia="仿宋_GB2312" w:cs="微软雅黑"/>
          <w:color w:val="000000"/>
          <w:sz w:val="32"/>
        </w:rPr>
        <w:t>（2）</w:t>
      </w:r>
      <w:r>
        <w:rPr>
          <w:rFonts w:hint="eastAsia" w:ascii="仿宋_GB2312" w:hAnsi="仿宋" w:eastAsia="仿宋_GB2312" w:cs="微软雅黑"/>
          <w:color w:val="000000"/>
          <w:sz w:val="32"/>
          <w:lang w:eastAsia="zh-CN"/>
        </w:rPr>
        <w:t>区政府</w:t>
      </w:r>
      <w:r>
        <w:rPr>
          <w:rFonts w:hint="eastAsia" w:ascii="仿宋_GB2312" w:hAnsi="仿宋" w:eastAsia="仿宋_GB2312" w:cs="微软雅黑"/>
          <w:color w:val="000000"/>
          <w:sz w:val="32"/>
        </w:rPr>
        <w:t>及有关部门要充分利用现有政府系统办公业务资源和专业系统资源，</w:t>
      </w:r>
      <w:r>
        <w:rPr>
          <w:rFonts w:hint="eastAsia" w:ascii="仿宋_GB2312" w:hAnsi="仿宋" w:eastAsia="仿宋_GB2312" w:cs="微软雅黑"/>
          <w:color w:val="000000"/>
          <w:sz w:val="32"/>
          <w:lang w:eastAsia="zh-CN"/>
        </w:rPr>
        <w:t>结合“数字政府”“智慧城市”建设，</w:t>
      </w:r>
      <w:r>
        <w:rPr>
          <w:rFonts w:hint="eastAsia" w:ascii="仿宋_GB2312" w:hAnsi="仿宋" w:eastAsia="仿宋_GB2312" w:cs="微软雅黑"/>
          <w:color w:val="000000"/>
          <w:sz w:val="32"/>
        </w:rPr>
        <w:t>建立健全应急指挥场所、</w:t>
      </w:r>
      <w:r>
        <w:rPr>
          <w:rFonts w:hint="eastAsia" w:ascii="仿宋_GB2312" w:hAnsi="仿宋" w:eastAsia="仿宋_GB2312" w:cs="微软雅黑"/>
          <w:color w:val="000000"/>
          <w:sz w:val="32"/>
          <w:lang w:eastAsia="zh-CN"/>
        </w:rPr>
        <w:t>应急避难场所等</w:t>
      </w:r>
      <w:r>
        <w:rPr>
          <w:rFonts w:hint="eastAsia" w:ascii="仿宋_GB2312" w:hAnsi="仿宋" w:eastAsia="仿宋_GB2312" w:cs="微软雅黑"/>
          <w:color w:val="000000"/>
          <w:sz w:val="32"/>
        </w:rPr>
        <w:t>基础支撑系统和综合应用系统，规范技术标准，配置移动指挥系统</w:t>
      </w:r>
      <w:r>
        <w:rPr>
          <w:rFonts w:hint="eastAsia" w:ascii="仿宋_GB2312" w:hAnsi="仿宋" w:eastAsia="仿宋_GB2312" w:cs="微软雅黑"/>
          <w:color w:val="000000"/>
          <w:sz w:val="32"/>
          <w:lang w:eastAsia="zh-CN"/>
        </w:rPr>
        <w:t>。结合社区应急救援站建设和综合减灾示范社区建设，创建</w:t>
      </w:r>
      <w:r>
        <w:rPr>
          <w:rFonts w:hint="eastAsia" w:ascii="仿宋_GB2312" w:hAnsi="仿宋" w:eastAsia="仿宋_GB2312" w:cs="微软雅黑"/>
          <w:color w:val="000000"/>
          <w:sz w:val="32"/>
          <w:lang w:val="en-US" w:eastAsia="zh-CN"/>
        </w:rPr>
        <w:t>区</w:t>
      </w:r>
      <w:r>
        <w:rPr>
          <w:rFonts w:hint="eastAsia" w:ascii="仿宋_GB2312" w:hAnsi="仿宋" w:eastAsia="仿宋_GB2312" w:cs="微软雅黑"/>
          <w:color w:val="000000"/>
          <w:sz w:val="32"/>
        </w:rPr>
        <w:t>应急指挥平台和有关部门应急指挥平台，并实现与国家、省</w:t>
      </w:r>
      <w:r>
        <w:rPr>
          <w:rFonts w:hint="eastAsia" w:ascii="仿宋_GB2312" w:hAnsi="仿宋" w:eastAsia="仿宋_GB2312" w:cs="微软雅黑"/>
          <w:color w:val="000000"/>
          <w:sz w:val="32"/>
          <w:lang w:eastAsia="zh-CN"/>
        </w:rPr>
        <w:t>、市</w:t>
      </w:r>
      <w:r>
        <w:rPr>
          <w:rFonts w:hint="eastAsia" w:ascii="仿宋_GB2312" w:hAnsi="仿宋" w:eastAsia="仿宋_GB2312" w:cs="微软雅黑"/>
          <w:color w:val="000000"/>
          <w:sz w:val="32"/>
        </w:rPr>
        <w:t>应急指挥平台的互联互通</w:t>
      </w:r>
      <w:r>
        <w:rPr>
          <w:rFonts w:hint="eastAsia" w:ascii="仿宋_GB2312" w:hAnsi="仿宋" w:eastAsia="仿宋_GB2312" w:cs="微软雅黑"/>
          <w:color w:val="000000"/>
          <w:sz w:val="32"/>
          <w:lang w:eastAsia="zh-CN"/>
        </w:rPr>
        <w:t>。</w:t>
      </w:r>
      <w:r>
        <w:rPr>
          <w:rFonts w:hint="eastAsia" w:ascii="仿宋_GB2312" w:hAnsi="仿宋" w:eastAsia="仿宋_GB2312" w:cs="微软雅黑"/>
          <w:color w:val="000000"/>
          <w:sz w:val="32"/>
        </w:rPr>
        <w:t>满足突发事件监测监控、预测预警、值守</w:t>
      </w:r>
      <w:r>
        <w:rPr>
          <w:rFonts w:hint="eastAsia" w:ascii="仿宋_GB2312" w:hAnsi="仿宋" w:eastAsia="仿宋_GB2312" w:cs="微软雅黑"/>
          <w:color w:val="000000"/>
          <w:sz w:val="32"/>
          <w:lang w:eastAsia="zh-CN"/>
        </w:rPr>
        <w:t>值班</w:t>
      </w:r>
      <w:r>
        <w:rPr>
          <w:rFonts w:hint="eastAsia" w:ascii="仿宋_GB2312" w:hAnsi="仿宋" w:eastAsia="仿宋_GB2312" w:cs="微软雅黑"/>
          <w:color w:val="000000"/>
          <w:sz w:val="32"/>
        </w:rPr>
        <w:t>、信息报告汇总与发布、视频会商、综合分析、辅助决策、指挥协调、资源调用和总结评估等需要。</w:t>
      </w:r>
    </w:p>
    <w:p>
      <w:pPr>
        <w:pStyle w:val="2"/>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黑体"/>
          <w:color w:val="000000"/>
          <w:lang w:eastAsia="zh-CN"/>
        </w:rPr>
      </w:pPr>
      <w:bookmarkStart w:id="28" w:name="_Toc81229211"/>
      <w:r>
        <w:rPr>
          <w:color w:val="000000"/>
          <w:kern w:val="0"/>
        </w:rPr>
        <w:t>6</w:t>
      </w:r>
      <w:r>
        <w:rPr>
          <w:rFonts w:hint="eastAsia"/>
          <w:color w:val="000000"/>
          <w:kern w:val="0"/>
          <w:lang w:val="en-US" w:eastAsia="zh-CN"/>
        </w:rPr>
        <w:t xml:space="preserve"> </w:t>
      </w:r>
      <w:r>
        <w:rPr>
          <w:rFonts w:hint="eastAsia"/>
          <w:color w:val="000000"/>
          <w:kern w:val="0"/>
        </w:rPr>
        <w:t>责任与奖惩</w:t>
      </w:r>
      <w:bookmarkEnd w:id="28"/>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s="仿宋"/>
          <w:color w:val="000000"/>
          <w:kern w:val="0"/>
          <w:sz w:val="32"/>
        </w:rPr>
      </w:pPr>
      <w:r>
        <w:rPr>
          <w:rFonts w:hint="eastAsia" w:ascii="仿宋_GB2312" w:hAnsi="仿宋" w:eastAsia="仿宋_GB2312" w:cs="仿宋"/>
          <w:color w:val="000000"/>
          <w:kern w:val="0"/>
          <w:sz w:val="32"/>
        </w:rPr>
        <w:t>（1）根据有关规定，建立健全应急管理工作领导负责制和责任追究制度，将突发事件应对工作纳入</w:t>
      </w:r>
      <w:r>
        <w:rPr>
          <w:rFonts w:hint="eastAsia" w:ascii="仿宋_GB2312" w:hAnsi="仿宋" w:eastAsia="仿宋_GB2312" w:cs="仿宋"/>
          <w:color w:val="000000"/>
          <w:kern w:val="0"/>
          <w:sz w:val="32"/>
          <w:lang w:eastAsia="zh-CN"/>
        </w:rPr>
        <w:t>对街镇和</w:t>
      </w:r>
      <w:r>
        <w:rPr>
          <w:rFonts w:hint="eastAsia" w:ascii="仿宋_GB2312" w:hAnsi="仿宋" w:eastAsia="仿宋_GB2312" w:cs="仿宋"/>
          <w:color w:val="000000"/>
          <w:kern w:val="0"/>
          <w:sz w:val="32"/>
        </w:rPr>
        <w:t>有关部门绩效考核。</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olor w:val="000000"/>
          <w:sz w:val="32"/>
        </w:rPr>
      </w:pPr>
      <w:r>
        <w:rPr>
          <w:rFonts w:hint="eastAsia" w:ascii="仿宋_GB2312" w:hAnsi="仿宋" w:eastAsia="仿宋_GB2312" w:cs="仿宋"/>
          <w:color w:val="000000"/>
          <w:kern w:val="0"/>
          <w:sz w:val="32"/>
        </w:rPr>
        <w:t>（2）公民按照政府要求，参加应急救援工作或者协助维护社会秩序期间，其在本单位的工资待遇和福利不变，按照相关规定给予补助；对突发事件应</w:t>
      </w:r>
      <w:r>
        <w:rPr>
          <w:rFonts w:hint="eastAsia" w:ascii="仿宋_GB2312" w:hAnsi="仿宋" w:eastAsia="仿宋_GB2312" w:cs="仿宋"/>
          <w:color w:val="000000"/>
          <w:kern w:val="0"/>
          <w:sz w:val="32"/>
          <w:lang w:eastAsia="zh-CN"/>
        </w:rPr>
        <w:t>对工作</w:t>
      </w:r>
      <w:r>
        <w:rPr>
          <w:rFonts w:hint="eastAsia" w:ascii="仿宋_GB2312" w:hAnsi="仿宋" w:eastAsia="仿宋_GB2312" w:cs="仿宋"/>
          <w:color w:val="000000"/>
          <w:kern w:val="0"/>
          <w:sz w:val="32"/>
        </w:rPr>
        <w:t>中做出突出贡献的先进集体和个人，按照相关规定给予表</w:t>
      </w:r>
      <w:r>
        <w:rPr>
          <w:rFonts w:hint="eastAsia" w:ascii="仿宋_GB2312" w:hAnsi="仿宋" w:eastAsia="仿宋_GB2312" w:cs="仿宋"/>
          <w:color w:val="000000"/>
          <w:kern w:val="0"/>
          <w:sz w:val="32"/>
          <w:lang w:eastAsia="zh-CN"/>
        </w:rPr>
        <w:t>扬</w:t>
      </w:r>
      <w:r>
        <w:rPr>
          <w:rFonts w:hint="eastAsia" w:ascii="仿宋_GB2312" w:hAnsi="仿宋" w:eastAsia="仿宋_GB2312" w:cs="仿宋"/>
          <w:color w:val="000000"/>
          <w:kern w:val="0"/>
          <w:sz w:val="32"/>
        </w:rPr>
        <w:t>或奖励。</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Arial"/>
          <w:strike/>
          <w:color w:val="000000"/>
          <w:sz w:val="32"/>
          <w:highlight w:val="none"/>
        </w:rPr>
      </w:pPr>
      <w:r>
        <w:rPr>
          <w:rFonts w:hint="eastAsia" w:ascii="仿宋_GB2312" w:hAnsi="仿宋" w:eastAsia="仿宋_GB2312" w:cs="仿宋"/>
          <w:color w:val="000000"/>
          <w:kern w:val="0"/>
          <w:sz w:val="32"/>
          <w:highlight w:val="none"/>
        </w:rPr>
        <w:t>（3）对迟报、谎报、瞒报和漏报突发事件重要情况</w:t>
      </w:r>
      <w:r>
        <w:rPr>
          <w:rFonts w:hint="eastAsia" w:ascii="仿宋_GB2312" w:hAnsi="仿宋" w:eastAsia="仿宋_GB2312" w:cs="仿宋"/>
          <w:color w:val="000000"/>
          <w:kern w:val="0"/>
          <w:sz w:val="32"/>
          <w:highlight w:val="none"/>
          <w:lang w:eastAsia="zh-CN"/>
        </w:rPr>
        <w:t>，</w:t>
      </w:r>
      <w:r>
        <w:rPr>
          <w:rFonts w:hint="eastAsia" w:ascii="仿宋_GB2312" w:hAnsi="仿宋" w:eastAsia="仿宋_GB2312" w:cs="仿宋"/>
          <w:color w:val="000000"/>
          <w:kern w:val="0"/>
          <w:sz w:val="32"/>
          <w:highlight w:val="none"/>
        </w:rPr>
        <w:t>应急处置不力，或者应急管理工作中有其他失职、渎职行为的，依据有关规定给予处理；构成犯罪的，依法追究刑事责任。</w:t>
      </w:r>
    </w:p>
    <w:p>
      <w:pPr>
        <w:pStyle w:val="2"/>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黑体"/>
          <w:color w:val="000000"/>
          <w:lang w:eastAsia="zh-CN"/>
        </w:rPr>
      </w:pPr>
      <w:bookmarkStart w:id="29" w:name="_Toc81229212"/>
      <w:r>
        <w:rPr>
          <w:color w:val="000000"/>
          <w:kern w:val="0"/>
        </w:rPr>
        <w:t xml:space="preserve">7 </w:t>
      </w:r>
      <w:r>
        <w:rPr>
          <w:rFonts w:hint="eastAsia"/>
          <w:color w:val="000000"/>
          <w:kern w:val="0"/>
        </w:rPr>
        <w:t>预案管理</w:t>
      </w:r>
      <w:bookmarkEnd w:id="29"/>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楷体_GB2312"/>
          <w:color w:val="000000"/>
          <w:lang w:eastAsia="zh-CN"/>
        </w:rPr>
      </w:pPr>
      <w:bookmarkStart w:id="30" w:name="_Toc81229213"/>
      <w:r>
        <w:rPr>
          <w:color w:val="000000"/>
          <w:kern w:val="0"/>
        </w:rPr>
        <w:t xml:space="preserve">7.1 </w:t>
      </w:r>
      <w:r>
        <w:rPr>
          <w:rFonts w:hint="eastAsia"/>
          <w:color w:val="000000"/>
          <w:kern w:val="0"/>
        </w:rPr>
        <w:t>预案编制</w:t>
      </w:r>
      <w:bookmarkEnd w:id="30"/>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s="仿宋"/>
          <w:color w:val="000000"/>
          <w:kern w:val="0"/>
          <w:sz w:val="32"/>
        </w:rPr>
      </w:pPr>
      <w:r>
        <w:rPr>
          <w:rFonts w:hint="eastAsia" w:ascii="仿宋_GB2312" w:hAnsi="仿宋" w:eastAsia="仿宋_GB2312" w:cs="仿宋"/>
          <w:color w:val="000000"/>
          <w:kern w:val="0"/>
          <w:sz w:val="32"/>
        </w:rPr>
        <w:t>（1）</w:t>
      </w:r>
      <w:r>
        <w:rPr>
          <w:rFonts w:hint="eastAsia" w:ascii="仿宋_GB2312" w:hAnsi="仿宋" w:eastAsia="仿宋_GB2312" w:cs="仿宋"/>
          <w:color w:val="000000"/>
          <w:kern w:val="0"/>
          <w:sz w:val="32"/>
          <w:lang w:eastAsia="zh-CN"/>
        </w:rPr>
        <w:t>区</w:t>
      </w:r>
      <w:r>
        <w:rPr>
          <w:rFonts w:hint="eastAsia" w:ascii="仿宋_GB2312" w:hAnsi="仿宋" w:eastAsia="仿宋_GB2312" w:cs="仿宋"/>
          <w:color w:val="000000"/>
          <w:kern w:val="0"/>
          <w:sz w:val="32"/>
        </w:rPr>
        <w:t>应急管理</w:t>
      </w:r>
      <w:r>
        <w:rPr>
          <w:rFonts w:hint="eastAsia" w:ascii="仿宋_GB2312" w:hAnsi="仿宋" w:eastAsia="仿宋_GB2312" w:cs="仿宋"/>
          <w:color w:val="000000"/>
          <w:kern w:val="0"/>
          <w:sz w:val="32"/>
          <w:lang w:eastAsia="zh-CN"/>
        </w:rPr>
        <w:t>部门</w:t>
      </w:r>
      <w:r>
        <w:rPr>
          <w:rFonts w:hint="eastAsia" w:ascii="仿宋_GB2312" w:hAnsi="仿宋" w:eastAsia="仿宋_GB2312" w:cs="仿宋"/>
          <w:color w:val="000000"/>
          <w:kern w:val="0"/>
          <w:sz w:val="32"/>
        </w:rPr>
        <w:t>会同有关部门（单位）针对</w:t>
      </w:r>
      <w:r>
        <w:rPr>
          <w:rFonts w:hint="eastAsia" w:ascii="仿宋_GB2312" w:hAnsi="仿宋" w:eastAsia="仿宋_GB2312" w:cs="仿宋"/>
          <w:color w:val="000000"/>
          <w:kern w:val="0"/>
          <w:sz w:val="32"/>
          <w:lang w:eastAsia="zh-CN"/>
        </w:rPr>
        <w:t>全</w:t>
      </w:r>
      <w:r>
        <w:rPr>
          <w:rFonts w:hint="eastAsia" w:ascii="仿宋_GB2312" w:hAnsi="仿宋" w:eastAsia="仿宋_GB2312" w:cs="仿宋"/>
          <w:color w:val="000000"/>
          <w:kern w:val="0"/>
          <w:sz w:val="32"/>
        </w:rPr>
        <w:t>区突发事件历史情况和具体风险情况，制定总体应急预案、专项应急预案的编制、修订工作规划，按程序报</w:t>
      </w:r>
      <w:r>
        <w:rPr>
          <w:rFonts w:hint="eastAsia" w:ascii="仿宋_GB2312" w:hAnsi="仿宋" w:eastAsia="仿宋_GB2312" w:cs="仿宋"/>
          <w:color w:val="000000"/>
          <w:kern w:val="0"/>
          <w:sz w:val="32"/>
          <w:lang w:eastAsia="zh-CN"/>
        </w:rPr>
        <w:t>区</w:t>
      </w:r>
      <w:r>
        <w:rPr>
          <w:rFonts w:hint="eastAsia" w:ascii="仿宋_GB2312" w:hAnsi="仿宋" w:eastAsia="仿宋_GB2312" w:cs="仿宋"/>
          <w:color w:val="000000"/>
          <w:kern w:val="0"/>
          <w:sz w:val="32"/>
        </w:rPr>
        <w:t>政府批准后实施。应急预案编制修订工作规划</w:t>
      </w:r>
      <w:r>
        <w:rPr>
          <w:rFonts w:hint="eastAsia" w:ascii="仿宋_GB2312" w:hAnsi="仿宋" w:eastAsia="仿宋_GB2312" w:cs="仿宋"/>
          <w:color w:val="000000"/>
          <w:kern w:val="0"/>
          <w:sz w:val="32"/>
          <w:lang w:eastAsia="zh-CN"/>
        </w:rPr>
        <w:t>及时</w:t>
      </w:r>
      <w:r>
        <w:rPr>
          <w:rFonts w:hint="eastAsia" w:ascii="仿宋_GB2312" w:hAnsi="仿宋" w:eastAsia="仿宋_GB2312" w:cs="仿宋"/>
          <w:color w:val="000000"/>
          <w:kern w:val="0"/>
          <w:sz w:val="32"/>
        </w:rPr>
        <w:t>报上级应急管理部门备案。</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s="仿宋"/>
          <w:color w:val="000000"/>
          <w:kern w:val="0"/>
          <w:sz w:val="32"/>
        </w:rPr>
      </w:pPr>
      <w:r>
        <w:rPr>
          <w:rFonts w:hint="eastAsia" w:ascii="仿宋_GB2312" w:hAnsi="仿宋" w:eastAsia="仿宋_GB2312" w:cs="仿宋"/>
          <w:color w:val="000000"/>
          <w:kern w:val="0"/>
          <w:sz w:val="32"/>
        </w:rPr>
        <w:t>（2）</w:t>
      </w:r>
      <w:r>
        <w:rPr>
          <w:rFonts w:hint="eastAsia" w:ascii="仿宋_GB2312" w:hAnsi="仿宋" w:eastAsia="仿宋_GB2312" w:cs="微软雅黑"/>
          <w:color w:val="000000"/>
          <w:sz w:val="32"/>
          <w:lang w:eastAsia="zh-CN"/>
        </w:rPr>
        <w:t>区政府</w:t>
      </w:r>
      <w:r>
        <w:rPr>
          <w:rFonts w:hint="eastAsia" w:ascii="仿宋_GB2312" w:hAnsi="仿宋" w:eastAsia="仿宋_GB2312" w:cs="仿宋"/>
          <w:color w:val="000000"/>
          <w:kern w:val="0"/>
          <w:sz w:val="32"/>
        </w:rPr>
        <w:t>的总体应急预案由</w:t>
      </w:r>
      <w:r>
        <w:rPr>
          <w:rFonts w:hint="eastAsia" w:ascii="仿宋_GB2312" w:hAnsi="仿宋" w:eastAsia="仿宋_GB2312" w:cs="仿宋"/>
          <w:color w:val="000000"/>
          <w:kern w:val="0"/>
          <w:sz w:val="32"/>
          <w:lang w:eastAsia="zh-CN"/>
        </w:rPr>
        <w:t>区</w:t>
      </w:r>
      <w:r>
        <w:rPr>
          <w:rFonts w:hint="eastAsia" w:ascii="仿宋_GB2312" w:hAnsi="仿宋" w:eastAsia="仿宋_GB2312" w:cs="仿宋"/>
          <w:color w:val="000000"/>
          <w:kern w:val="0"/>
          <w:sz w:val="32"/>
        </w:rPr>
        <w:t>应急管理</w:t>
      </w:r>
      <w:r>
        <w:rPr>
          <w:rFonts w:hint="eastAsia" w:ascii="仿宋_GB2312" w:hAnsi="仿宋" w:eastAsia="仿宋_GB2312" w:cs="仿宋"/>
          <w:color w:val="000000"/>
          <w:kern w:val="0"/>
          <w:sz w:val="32"/>
          <w:lang w:eastAsia="zh-CN"/>
        </w:rPr>
        <w:t>局</w:t>
      </w:r>
      <w:r>
        <w:rPr>
          <w:rFonts w:hint="eastAsia" w:ascii="仿宋_GB2312" w:hAnsi="仿宋" w:eastAsia="仿宋_GB2312" w:cs="仿宋"/>
          <w:color w:val="000000"/>
          <w:kern w:val="0"/>
          <w:sz w:val="32"/>
        </w:rPr>
        <w:t>组织起草；专项应急预案按职责分工由主要牵头部门负责起草；部门应急预案由政府有关部门制定；</w:t>
      </w:r>
      <w:r>
        <w:rPr>
          <w:rFonts w:hint="eastAsia" w:ascii="仿宋_GB2312" w:hAnsi="仿宋" w:eastAsia="仿宋_GB2312" w:cs="仿宋"/>
          <w:color w:val="000000"/>
          <w:kern w:val="0"/>
          <w:sz w:val="32"/>
          <w:lang w:eastAsia="zh-CN"/>
        </w:rPr>
        <w:t>街镇突发事件应急预案由街镇负责组织制定；</w:t>
      </w:r>
      <w:r>
        <w:rPr>
          <w:rFonts w:hint="eastAsia" w:ascii="仿宋_GB2312" w:hAnsi="仿宋" w:eastAsia="仿宋_GB2312" w:cs="仿宋"/>
          <w:color w:val="000000"/>
          <w:kern w:val="0"/>
          <w:sz w:val="32"/>
        </w:rPr>
        <w:t>基层组织和单位应急预案由基层组织和单位负责组织制定；重大活动应急预案由政府分管部门或单位牵头负责</w:t>
      </w:r>
      <w:bookmarkStart w:id="31" w:name="OLE_LINK1"/>
      <w:bookmarkStart w:id="32" w:name="OLE_LINK2"/>
      <w:r>
        <w:rPr>
          <w:rFonts w:hint="eastAsia" w:ascii="仿宋_GB2312" w:hAnsi="仿宋" w:eastAsia="仿宋_GB2312" w:cs="仿宋"/>
          <w:color w:val="000000"/>
          <w:kern w:val="0"/>
          <w:sz w:val="32"/>
          <w:lang w:eastAsia="zh-CN"/>
        </w:rPr>
        <w:t>编制</w:t>
      </w:r>
      <w:r>
        <w:rPr>
          <w:rFonts w:hint="eastAsia" w:ascii="仿宋_GB2312" w:hAnsi="仿宋" w:eastAsia="仿宋_GB2312" w:cs="仿宋"/>
          <w:color w:val="000000"/>
          <w:kern w:val="0"/>
          <w:sz w:val="32"/>
        </w:rPr>
        <w:t>；重大关键基础设施</w:t>
      </w:r>
      <w:bookmarkEnd w:id="31"/>
      <w:bookmarkEnd w:id="32"/>
      <w:r>
        <w:rPr>
          <w:rFonts w:hint="eastAsia" w:ascii="仿宋_GB2312" w:hAnsi="仿宋" w:eastAsia="仿宋_GB2312" w:cs="仿宋"/>
          <w:color w:val="000000"/>
          <w:kern w:val="0"/>
          <w:sz w:val="32"/>
        </w:rPr>
        <w:t>应急预案由其经营管理单位负责</w:t>
      </w:r>
      <w:r>
        <w:rPr>
          <w:rFonts w:hint="eastAsia" w:ascii="仿宋_GB2312" w:hAnsi="仿宋" w:eastAsia="仿宋_GB2312" w:cs="仿宋"/>
          <w:color w:val="000000"/>
          <w:kern w:val="0"/>
          <w:sz w:val="32"/>
          <w:lang w:eastAsia="zh-CN"/>
        </w:rPr>
        <w:t>编制</w:t>
      </w:r>
      <w:r>
        <w:rPr>
          <w:rFonts w:hint="eastAsia" w:ascii="仿宋_GB2312" w:hAnsi="仿宋" w:eastAsia="仿宋_GB2312" w:cs="仿宋"/>
          <w:color w:val="000000"/>
          <w:kern w:val="0"/>
          <w:sz w:val="32"/>
        </w:rPr>
        <w:t>；应急工作手册由预案涉及的有关部门和单位负责编制；事件行动方案由参与突发事件应对的救援队伍、专家队伍制定。</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s="仿宋"/>
          <w:color w:val="000000"/>
          <w:kern w:val="0"/>
          <w:sz w:val="32"/>
        </w:rPr>
      </w:pPr>
      <w:r>
        <w:rPr>
          <w:rFonts w:hint="eastAsia" w:ascii="仿宋_GB2312" w:hAnsi="仿宋" w:eastAsia="仿宋_GB2312" w:cs="仿宋"/>
          <w:color w:val="000000"/>
          <w:kern w:val="0"/>
          <w:sz w:val="32"/>
        </w:rPr>
        <w:t>（3）编制应急预案应当在风险评估、案例研究和应急资源调查的基础上进行，以确保应急预案的可操作性。</w:t>
      </w:r>
      <w:r>
        <w:rPr>
          <w:rFonts w:hint="eastAsia" w:ascii="仿宋_GB2312" w:hAnsi="仿宋" w:eastAsia="仿宋_GB2312" w:cs="仿宋"/>
          <w:bCs/>
          <w:color w:val="000000"/>
          <w:kern w:val="0"/>
          <w:sz w:val="32"/>
        </w:rPr>
        <w:t>在预案编制中以情景构建的方式模拟突发事件场景</w:t>
      </w:r>
      <w:r>
        <w:rPr>
          <w:rFonts w:hint="eastAsia" w:ascii="仿宋_GB2312" w:hAnsi="仿宋" w:eastAsia="仿宋_GB2312" w:cs="仿宋"/>
          <w:color w:val="000000"/>
          <w:kern w:val="0"/>
          <w:sz w:val="32"/>
        </w:rPr>
        <w:t>，</w:t>
      </w:r>
      <w:r>
        <w:rPr>
          <w:rFonts w:hint="eastAsia" w:ascii="仿宋_GB2312" w:hAnsi="仿宋" w:eastAsia="仿宋_GB2312" w:cs="仿宋"/>
          <w:color w:val="000000"/>
          <w:kern w:val="0"/>
          <w:sz w:val="32"/>
          <w:szCs w:val="24"/>
          <w:lang w:val="en-US" w:eastAsia="zh-CN" w:bidi="ar-SA"/>
        </w:rPr>
        <w:t>并通过实战演练，</w:t>
      </w:r>
      <w:r>
        <w:rPr>
          <w:rFonts w:hint="eastAsia" w:ascii="仿宋_GB2312" w:hAnsi="仿宋" w:eastAsia="仿宋_GB2312" w:cs="仿宋"/>
          <w:color w:val="000000"/>
          <w:kern w:val="0"/>
          <w:sz w:val="32"/>
        </w:rPr>
        <w:t>增强应急预案各项措施</w:t>
      </w:r>
      <w:r>
        <w:rPr>
          <w:rFonts w:hint="eastAsia" w:ascii="仿宋_GB2312" w:hAnsi="仿宋" w:eastAsia="仿宋_GB2312" w:cs="仿宋"/>
          <w:color w:val="000000"/>
          <w:kern w:val="0"/>
          <w:sz w:val="32"/>
          <w:lang w:eastAsia="zh-CN"/>
        </w:rPr>
        <w:t>的</w:t>
      </w:r>
      <w:r>
        <w:rPr>
          <w:rFonts w:hint="eastAsia" w:ascii="仿宋_GB2312" w:hAnsi="仿宋" w:eastAsia="仿宋_GB2312" w:cs="仿宋"/>
          <w:color w:val="000000"/>
          <w:kern w:val="0"/>
          <w:sz w:val="32"/>
        </w:rPr>
        <w:t>有效性。</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r>
        <w:rPr>
          <w:rFonts w:hint="eastAsia" w:ascii="仿宋_GB2312" w:hAnsi="仿宋" w:eastAsia="仿宋_GB2312" w:cs="仿宋"/>
          <w:color w:val="000000"/>
          <w:kern w:val="0"/>
          <w:sz w:val="32"/>
        </w:rPr>
        <w:t>（4）</w:t>
      </w:r>
      <w:r>
        <w:rPr>
          <w:rFonts w:hint="eastAsia" w:ascii="仿宋_GB2312" w:hAnsi="仿宋" w:eastAsia="仿宋_GB2312" w:cs="仿宋"/>
          <w:color w:val="000000"/>
          <w:kern w:val="0"/>
          <w:sz w:val="32"/>
          <w:lang w:eastAsia="zh-CN"/>
        </w:rPr>
        <w:t>区政府、有关部门及街镇</w:t>
      </w:r>
      <w:r>
        <w:rPr>
          <w:rFonts w:hint="eastAsia" w:ascii="仿宋_GB2312" w:hAnsi="仿宋" w:eastAsia="仿宋_GB2312" w:cs="仿宋"/>
          <w:color w:val="000000"/>
          <w:kern w:val="0"/>
          <w:sz w:val="32"/>
        </w:rPr>
        <w:t>在应急预案编制过程中应广泛听取有关部门、单位和专家的意见。涉及其他单位职责的，应当书面征求相关单位意见。必要时向社会公开征求意见。基层组织和</w:t>
      </w:r>
      <w:r>
        <w:rPr>
          <w:rFonts w:hint="eastAsia" w:ascii="仿宋_GB2312" w:hAnsi="仿宋" w:eastAsia="仿宋_GB2312" w:cs="仿宋"/>
          <w:color w:val="000000"/>
          <w:kern w:val="0"/>
          <w:sz w:val="32"/>
          <w:lang w:eastAsia="zh-CN"/>
        </w:rPr>
        <w:t>经营</w:t>
      </w:r>
      <w:r>
        <w:rPr>
          <w:rFonts w:hint="eastAsia" w:ascii="仿宋_GB2312" w:hAnsi="仿宋" w:eastAsia="仿宋_GB2312" w:cs="仿宋"/>
          <w:color w:val="000000"/>
          <w:kern w:val="0"/>
          <w:sz w:val="32"/>
        </w:rPr>
        <w:t>单位应急预案在编制过程中应征求相关公民、法人或其他组织的意见。</w:t>
      </w: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000000"/>
          <w:kern w:val="0"/>
          <w:sz w:val="32"/>
          <w:lang w:eastAsia="zh-CN"/>
        </w:rPr>
      </w:pPr>
      <w:r>
        <w:rPr>
          <w:rFonts w:hint="eastAsia" w:ascii="仿宋_GB2312" w:hAnsi="仿宋" w:eastAsia="仿宋_GB2312" w:cs="仿宋"/>
          <w:color w:val="000000"/>
          <w:kern w:val="0"/>
          <w:sz w:val="32"/>
          <w:lang w:eastAsia="zh-CN"/>
        </w:rPr>
        <w:t>（</w:t>
      </w:r>
      <w:r>
        <w:rPr>
          <w:rFonts w:hint="eastAsia" w:ascii="仿宋_GB2312" w:hAnsi="仿宋" w:eastAsia="仿宋_GB2312" w:cs="仿宋"/>
          <w:color w:val="000000"/>
          <w:kern w:val="0"/>
          <w:sz w:val="32"/>
          <w:lang w:val="en-US" w:eastAsia="zh-CN"/>
        </w:rPr>
        <w:t>5</w:t>
      </w:r>
      <w:r>
        <w:rPr>
          <w:rFonts w:hint="eastAsia" w:ascii="仿宋_GB2312" w:hAnsi="仿宋" w:eastAsia="仿宋_GB2312" w:cs="仿宋"/>
          <w:color w:val="000000"/>
          <w:kern w:val="0"/>
          <w:sz w:val="32"/>
          <w:lang w:eastAsia="zh-CN"/>
        </w:rPr>
        <w:t>）建立覆盖全</w:t>
      </w:r>
      <w:r>
        <w:rPr>
          <w:rFonts w:hint="eastAsia" w:ascii="仿宋_GB2312" w:hAnsi="仿宋" w:eastAsia="仿宋_GB2312" w:cs="仿宋"/>
          <w:color w:val="000000"/>
          <w:kern w:val="0"/>
          <w:sz w:val="32"/>
          <w:lang w:val="en-US" w:eastAsia="zh-CN"/>
        </w:rPr>
        <w:t>区</w:t>
      </w:r>
      <w:r>
        <w:rPr>
          <w:rFonts w:hint="eastAsia" w:ascii="仿宋_GB2312" w:hAnsi="仿宋" w:eastAsia="仿宋_GB2312" w:cs="仿宋"/>
          <w:color w:val="000000"/>
          <w:kern w:val="0"/>
          <w:sz w:val="32"/>
          <w:lang w:eastAsia="zh-CN"/>
        </w:rPr>
        <w:t>的数字预案管理体系。区政府及部门应</w:t>
      </w:r>
      <w:r>
        <w:rPr>
          <w:rFonts w:hint="eastAsia" w:ascii="仿宋_GB2312" w:hAnsi="仿宋" w:eastAsia="仿宋_GB2312" w:cs="仿宋"/>
          <w:color w:val="000000"/>
          <w:kern w:val="0"/>
          <w:sz w:val="32"/>
          <w:szCs w:val="24"/>
          <w:lang w:val="en-US" w:eastAsia="zh-CN" w:bidi="ar-SA"/>
        </w:rPr>
        <w:t>以预案体系动态化管理为目标，</w:t>
      </w:r>
      <w:r>
        <w:rPr>
          <w:rFonts w:hint="eastAsia" w:ascii="仿宋_GB2312" w:hAnsi="仿宋" w:eastAsia="仿宋_GB2312" w:cs="仿宋"/>
          <w:color w:val="000000"/>
          <w:kern w:val="0"/>
          <w:sz w:val="32"/>
          <w:lang w:val="en-US" w:eastAsia="zh-CN"/>
        </w:rPr>
        <w:t>运用数字化手段建设应急预案体系，实现应急预案信息共享及工作衔接，为处置各类突发事件，提供快捷、高效的决策和指挥保障。</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楷体_GB2312"/>
          <w:color w:val="000000"/>
          <w:lang w:eastAsia="zh-CN"/>
        </w:rPr>
      </w:pPr>
      <w:bookmarkStart w:id="33" w:name="_Toc81229214"/>
      <w:r>
        <w:rPr>
          <w:color w:val="000000"/>
          <w:kern w:val="0"/>
        </w:rPr>
        <w:t xml:space="preserve">7.2 </w:t>
      </w:r>
      <w:r>
        <w:rPr>
          <w:rFonts w:hint="eastAsia"/>
          <w:color w:val="000000"/>
          <w:kern w:val="0"/>
        </w:rPr>
        <w:t>预案审批与衔接</w:t>
      </w:r>
      <w:bookmarkEnd w:id="33"/>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olor w:val="000000"/>
          <w:sz w:val="32"/>
        </w:rPr>
      </w:pPr>
      <w:r>
        <w:rPr>
          <w:rFonts w:hint="eastAsia" w:ascii="仿宋_GB2312" w:hAnsi="微软雅黑" w:eastAsia="仿宋_GB2312" w:cs="仿宋"/>
          <w:color w:val="000000"/>
          <w:kern w:val="0"/>
          <w:sz w:val="32"/>
        </w:rPr>
        <w:t>应急预案衔接要遵循“下级服从上级，专项、部门服从总体，预案之间不得相互矛盾”的原则。</w:t>
      </w:r>
      <w:r>
        <w:rPr>
          <w:rFonts w:hint="eastAsia" w:ascii="仿宋_GB2312" w:hAnsi="微软雅黑" w:eastAsia="仿宋_GB2312" w:cs="仿宋"/>
          <w:color w:val="000000"/>
          <w:kern w:val="0"/>
          <w:sz w:val="32"/>
          <w:lang w:eastAsia="zh-CN"/>
        </w:rPr>
        <w:t>区</w:t>
      </w:r>
      <w:r>
        <w:rPr>
          <w:rFonts w:hint="eastAsia" w:ascii="仿宋_GB2312" w:hAnsi="微软雅黑" w:eastAsia="仿宋_GB2312" w:cs="仿宋"/>
          <w:color w:val="000000"/>
          <w:kern w:val="0"/>
          <w:sz w:val="32"/>
        </w:rPr>
        <w:t>应急管理</w:t>
      </w:r>
      <w:r>
        <w:rPr>
          <w:rFonts w:hint="eastAsia" w:ascii="仿宋_GB2312" w:hAnsi="微软雅黑" w:eastAsia="仿宋_GB2312" w:cs="仿宋"/>
          <w:color w:val="000000"/>
          <w:kern w:val="0"/>
          <w:sz w:val="32"/>
          <w:lang w:eastAsia="zh-CN"/>
        </w:rPr>
        <w:t>局</w:t>
      </w:r>
      <w:r>
        <w:rPr>
          <w:rFonts w:hint="eastAsia" w:ascii="仿宋_GB2312" w:hAnsi="微软雅黑" w:eastAsia="仿宋_GB2312" w:cs="仿宋"/>
          <w:color w:val="000000"/>
          <w:kern w:val="0"/>
          <w:sz w:val="32"/>
        </w:rPr>
        <w:t>综合协调各类应急预案衔接工作，负责</w:t>
      </w:r>
      <w:r>
        <w:rPr>
          <w:rFonts w:hint="eastAsia" w:ascii="仿宋_GB2312" w:hAnsi="微软雅黑" w:eastAsia="仿宋_GB2312" w:cs="仿宋"/>
          <w:color w:val="000000"/>
          <w:kern w:val="0"/>
          <w:sz w:val="32"/>
          <w:lang w:eastAsia="zh-CN"/>
        </w:rPr>
        <w:t>全区</w:t>
      </w:r>
      <w:r>
        <w:rPr>
          <w:rFonts w:hint="eastAsia" w:ascii="仿宋_GB2312" w:hAnsi="微软雅黑" w:eastAsia="仿宋_GB2312" w:cs="仿宋"/>
          <w:color w:val="000000"/>
          <w:kern w:val="0"/>
          <w:sz w:val="32"/>
        </w:rPr>
        <w:t>专项应急预案审核。报送</w:t>
      </w:r>
      <w:r>
        <w:rPr>
          <w:rFonts w:hint="eastAsia" w:ascii="仿宋_GB2312" w:hAnsi="微软雅黑" w:eastAsia="仿宋_GB2312" w:cs="仿宋"/>
          <w:color w:val="000000"/>
          <w:kern w:val="0"/>
          <w:sz w:val="32"/>
          <w:lang w:eastAsia="zh-CN"/>
        </w:rPr>
        <w:t>区</w:t>
      </w:r>
      <w:r>
        <w:rPr>
          <w:rFonts w:hint="eastAsia" w:ascii="仿宋_GB2312" w:hAnsi="微软雅黑" w:eastAsia="仿宋_GB2312" w:cs="仿宋"/>
          <w:color w:val="000000"/>
          <w:kern w:val="0"/>
          <w:sz w:val="32"/>
        </w:rPr>
        <w:t>政府备案的应急预案，由</w:t>
      </w:r>
      <w:r>
        <w:rPr>
          <w:rFonts w:hint="eastAsia" w:ascii="仿宋_GB2312" w:hAnsi="微软雅黑" w:eastAsia="仿宋_GB2312" w:cs="仿宋"/>
          <w:color w:val="000000"/>
          <w:kern w:val="0"/>
          <w:sz w:val="32"/>
          <w:lang w:eastAsia="zh-CN"/>
        </w:rPr>
        <w:t>区</w:t>
      </w:r>
      <w:r>
        <w:rPr>
          <w:rFonts w:hint="eastAsia" w:ascii="仿宋_GB2312" w:hAnsi="微软雅黑" w:eastAsia="仿宋_GB2312" w:cs="仿宋"/>
          <w:color w:val="000000"/>
          <w:kern w:val="0"/>
          <w:sz w:val="32"/>
        </w:rPr>
        <w:t>应急管理</w:t>
      </w:r>
      <w:r>
        <w:rPr>
          <w:rFonts w:hint="eastAsia" w:ascii="仿宋_GB2312" w:hAnsi="微软雅黑" w:eastAsia="仿宋_GB2312" w:cs="仿宋"/>
          <w:color w:val="000000"/>
          <w:kern w:val="0"/>
          <w:sz w:val="32"/>
          <w:lang w:eastAsia="zh-CN"/>
        </w:rPr>
        <w:t>局</w:t>
      </w:r>
      <w:r>
        <w:rPr>
          <w:rFonts w:hint="eastAsia" w:ascii="仿宋_GB2312" w:hAnsi="微软雅黑" w:eastAsia="仿宋_GB2312" w:cs="仿宋"/>
          <w:color w:val="000000"/>
          <w:kern w:val="0"/>
          <w:sz w:val="32"/>
        </w:rPr>
        <w:t>履行备案职责。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lang w:eastAsia="zh-CN"/>
        </w:rPr>
      </w:pPr>
      <w:r>
        <w:rPr>
          <w:rFonts w:hint="eastAsia" w:ascii="仿宋_GB2312" w:hAnsi="仿宋" w:eastAsia="仿宋_GB2312" w:cs="仿宋"/>
          <w:color w:val="000000"/>
          <w:kern w:val="0"/>
          <w:sz w:val="32"/>
        </w:rPr>
        <w:t>（1）</w:t>
      </w:r>
      <w:r>
        <w:rPr>
          <w:rFonts w:hint="eastAsia" w:ascii="仿宋_GB2312" w:hAnsi="仿宋" w:eastAsia="仿宋_GB2312" w:cs="微软雅黑"/>
          <w:color w:val="000000"/>
          <w:sz w:val="32"/>
          <w:lang w:eastAsia="zh-CN"/>
        </w:rPr>
        <w:t>区</w:t>
      </w:r>
      <w:r>
        <w:rPr>
          <w:rFonts w:hint="eastAsia" w:ascii="仿宋_GB2312" w:hAnsi="仿宋" w:eastAsia="仿宋_GB2312" w:cs="仿宋"/>
          <w:color w:val="000000"/>
          <w:kern w:val="0"/>
          <w:sz w:val="32"/>
        </w:rPr>
        <w:t>总体应急预案按程序</w:t>
      </w:r>
      <w:r>
        <w:rPr>
          <w:rFonts w:hint="eastAsia" w:ascii="仿宋_GB2312" w:hAnsi="仿宋" w:eastAsia="仿宋_GB2312" w:cs="仿宋"/>
          <w:color w:val="000000"/>
          <w:kern w:val="0"/>
          <w:sz w:val="32"/>
          <w:lang w:eastAsia="zh-CN"/>
        </w:rPr>
        <w:t>经区</w:t>
      </w:r>
      <w:r>
        <w:rPr>
          <w:rFonts w:hint="eastAsia" w:ascii="仿宋_GB2312" w:hAnsi="仿宋" w:eastAsia="仿宋_GB2312" w:cs="仿宋"/>
          <w:color w:val="000000"/>
          <w:kern w:val="0"/>
          <w:sz w:val="32"/>
        </w:rPr>
        <w:t>政府常务会议审议后公布实施，并在印发后20个工作日内报</w:t>
      </w:r>
      <w:r>
        <w:rPr>
          <w:rFonts w:hint="eastAsia" w:ascii="仿宋_GB2312" w:hAnsi="仿宋" w:eastAsia="仿宋_GB2312" w:cs="仿宋"/>
          <w:color w:val="000000"/>
          <w:kern w:val="0"/>
          <w:sz w:val="32"/>
          <w:lang w:eastAsia="zh-CN"/>
        </w:rPr>
        <w:t>市</w:t>
      </w:r>
      <w:r>
        <w:rPr>
          <w:rFonts w:hint="eastAsia" w:ascii="仿宋_GB2312" w:hAnsi="仿宋" w:eastAsia="仿宋_GB2312" w:cs="仿宋"/>
          <w:color w:val="000000"/>
          <w:kern w:val="0"/>
          <w:sz w:val="32"/>
        </w:rPr>
        <w:t>政府备案，</w:t>
      </w:r>
      <w:r>
        <w:rPr>
          <w:rFonts w:hint="eastAsia" w:ascii="仿宋_GB2312" w:hAnsi="仿宋" w:eastAsia="仿宋_GB2312" w:cs="仿宋"/>
          <w:color w:val="000000"/>
          <w:kern w:val="0"/>
          <w:sz w:val="32"/>
          <w:lang w:eastAsia="zh-CN"/>
        </w:rPr>
        <w:t>并径送市应急管理局。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olor w:val="000000"/>
          <w:sz w:val="32"/>
        </w:rPr>
      </w:pPr>
      <w:r>
        <w:rPr>
          <w:rFonts w:hint="eastAsia" w:ascii="仿宋_GB2312" w:hAnsi="仿宋" w:eastAsia="仿宋_GB2312" w:cs="仿宋"/>
          <w:color w:val="000000"/>
          <w:kern w:val="0"/>
          <w:sz w:val="32"/>
        </w:rPr>
        <w:t>（2）</w:t>
      </w:r>
      <w:r>
        <w:rPr>
          <w:rFonts w:hint="eastAsia" w:ascii="仿宋_GB2312" w:hAnsi="仿宋" w:eastAsia="仿宋_GB2312" w:cs="微软雅黑"/>
          <w:color w:val="000000"/>
          <w:sz w:val="32"/>
          <w:lang w:eastAsia="zh-CN"/>
        </w:rPr>
        <w:t>区</w:t>
      </w:r>
      <w:r>
        <w:rPr>
          <w:rFonts w:hint="eastAsia" w:ascii="仿宋_GB2312" w:hAnsi="仿宋" w:eastAsia="仿宋_GB2312" w:cs="仿宋"/>
          <w:color w:val="000000"/>
          <w:kern w:val="0"/>
          <w:sz w:val="32"/>
        </w:rPr>
        <w:t>专项应急预案按程序报请</w:t>
      </w:r>
      <w:r>
        <w:rPr>
          <w:rFonts w:hint="eastAsia" w:ascii="仿宋_GB2312" w:hAnsi="仿宋" w:eastAsia="仿宋_GB2312" w:cs="仿宋"/>
          <w:color w:val="000000"/>
          <w:kern w:val="0"/>
          <w:sz w:val="32"/>
          <w:lang w:eastAsia="zh-CN"/>
        </w:rPr>
        <w:t>区</w:t>
      </w:r>
      <w:r>
        <w:rPr>
          <w:rFonts w:hint="eastAsia" w:ascii="仿宋_GB2312" w:hAnsi="仿宋" w:eastAsia="仿宋_GB2312" w:cs="仿宋"/>
          <w:color w:val="000000"/>
          <w:kern w:val="0"/>
          <w:sz w:val="32"/>
        </w:rPr>
        <w:t>政府审批后印发实施，并在印发后20个工作日内</w:t>
      </w:r>
      <w:r>
        <w:rPr>
          <w:rFonts w:hint="eastAsia" w:ascii="仿宋_GB2312" w:hAnsi="仿宋" w:eastAsia="仿宋_GB2312" w:cs="仿宋"/>
          <w:color w:val="000000"/>
          <w:kern w:val="0"/>
          <w:sz w:val="32"/>
          <w:lang w:eastAsia="zh-CN"/>
        </w:rPr>
        <w:t>由主要牵头部门报</w:t>
      </w:r>
      <w:r>
        <w:rPr>
          <w:rFonts w:hint="eastAsia" w:ascii="仿宋_GB2312" w:hAnsi="仿宋" w:eastAsia="仿宋_GB2312" w:cs="仿宋"/>
          <w:color w:val="000000"/>
          <w:kern w:val="0"/>
          <w:sz w:val="32"/>
        </w:rPr>
        <w:t>送</w:t>
      </w:r>
      <w:r>
        <w:rPr>
          <w:rFonts w:hint="eastAsia" w:ascii="仿宋_GB2312" w:hAnsi="仿宋" w:eastAsia="仿宋_GB2312" w:cs="仿宋"/>
          <w:color w:val="000000"/>
          <w:kern w:val="0"/>
          <w:sz w:val="32"/>
          <w:lang w:eastAsia="zh-CN"/>
        </w:rPr>
        <w:t>市</w:t>
      </w:r>
      <w:r>
        <w:rPr>
          <w:rFonts w:hint="eastAsia" w:ascii="仿宋_GB2312" w:hAnsi="仿宋" w:eastAsia="仿宋_GB2312" w:cs="仿宋"/>
          <w:color w:val="000000"/>
          <w:kern w:val="0"/>
          <w:sz w:val="32"/>
        </w:rPr>
        <w:t>主管部门备案。</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r>
        <w:rPr>
          <w:rFonts w:hint="eastAsia" w:ascii="仿宋_GB2312" w:hAnsi="仿宋" w:eastAsia="仿宋_GB2312" w:cs="仿宋"/>
          <w:color w:val="000000"/>
          <w:kern w:val="0"/>
          <w:sz w:val="32"/>
        </w:rPr>
        <w:t>（3）部门应急预案经部门有关会议审议，本部门主要负责人签发后印发实施，并在印发后20个工作日内报</w:t>
      </w:r>
      <w:r>
        <w:rPr>
          <w:rFonts w:hint="eastAsia" w:ascii="仿宋_GB2312" w:hAnsi="仿宋" w:eastAsia="仿宋_GB2312" w:cs="仿宋"/>
          <w:color w:val="000000"/>
          <w:kern w:val="0"/>
          <w:sz w:val="32"/>
          <w:lang w:eastAsia="zh-CN"/>
        </w:rPr>
        <w:t>区</w:t>
      </w:r>
      <w:r>
        <w:rPr>
          <w:rFonts w:hint="eastAsia" w:ascii="仿宋_GB2312" w:hAnsi="仿宋" w:eastAsia="仿宋_GB2312" w:cs="仿宋"/>
          <w:color w:val="000000"/>
          <w:kern w:val="0"/>
          <w:sz w:val="32"/>
        </w:rPr>
        <w:t>政府和</w:t>
      </w:r>
      <w:r>
        <w:rPr>
          <w:rFonts w:hint="eastAsia" w:ascii="仿宋_GB2312" w:hAnsi="仿宋" w:eastAsia="仿宋_GB2312" w:cs="仿宋"/>
          <w:color w:val="000000"/>
          <w:kern w:val="0"/>
          <w:sz w:val="32"/>
          <w:lang w:eastAsia="zh-CN"/>
        </w:rPr>
        <w:t>市</w:t>
      </w:r>
      <w:r>
        <w:rPr>
          <w:rFonts w:hint="eastAsia" w:ascii="仿宋_GB2312" w:hAnsi="仿宋" w:eastAsia="仿宋_GB2312" w:cs="仿宋"/>
          <w:color w:val="000000"/>
          <w:kern w:val="0"/>
          <w:sz w:val="32"/>
        </w:rPr>
        <w:t>有关主管部门备案。</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b/>
          <w:bCs/>
          <w:color w:val="000000"/>
          <w:kern w:val="0"/>
          <w:sz w:val="32"/>
          <w:u w:val="single"/>
          <w:lang w:eastAsia="zh-CN"/>
        </w:rPr>
      </w:pPr>
      <w:r>
        <w:rPr>
          <w:rFonts w:hint="eastAsia" w:ascii="仿宋_GB2312" w:hAnsi="仿宋" w:eastAsia="仿宋_GB2312" w:cs="仿宋"/>
          <w:color w:val="000000"/>
          <w:kern w:val="0"/>
          <w:sz w:val="32"/>
          <w:lang w:eastAsia="zh-CN"/>
        </w:rPr>
        <w:t>（</w:t>
      </w:r>
      <w:r>
        <w:rPr>
          <w:rFonts w:hint="eastAsia" w:ascii="仿宋_GB2312" w:hAnsi="仿宋" w:eastAsia="仿宋_GB2312" w:cs="仿宋"/>
          <w:color w:val="000000"/>
          <w:kern w:val="0"/>
          <w:sz w:val="32"/>
          <w:lang w:val="en-US" w:eastAsia="zh-CN"/>
        </w:rPr>
        <w:t>3</w:t>
      </w:r>
      <w:r>
        <w:rPr>
          <w:rFonts w:hint="eastAsia" w:ascii="仿宋_GB2312" w:hAnsi="仿宋" w:eastAsia="仿宋_GB2312" w:cs="仿宋"/>
          <w:color w:val="000000"/>
          <w:kern w:val="0"/>
          <w:sz w:val="32"/>
          <w:lang w:eastAsia="zh-CN"/>
        </w:rPr>
        <w:t>）街镇突发事件应急预案经有关会议审议，主要负责人签发后印发实施，并在印发后20个工作日内报区政府备案。</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olor w:val="000000"/>
          <w:sz w:val="32"/>
        </w:rPr>
      </w:pPr>
      <w:r>
        <w:rPr>
          <w:rFonts w:hint="eastAsia" w:ascii="仿宋_GB2312" w:hAnsi="仿宋" w:eastAsia="仿宋_GB2312" w:cs="仿宋"/>
          <w:color w:val="000000"/>
          <w:kern w:val="0"/>
          <w:sz w:val="32"/>
        </w:rPr>
        <w:t>（4）基层组织和单位应急预案须与</w:t>
      </w:r>
      <w:r>
        <w:rPr>
          <w:rFonts w:hint="eastAsia" w:ascii="仿宋_GB2312" w:hAnsi="仿宋" w:eastAsia="仿宋_GB2312" w:cs="仿宋"/>
          <w:color w:val="000000"/>
          <w:kern w:val="0"/>
          <w:sz w:val="32"/>
          <w:lang w:eastAsia="zh-CN"/>
        </w:rPr>
        <w:t>上级</w:t>
      </w:r>
      <w:r>
        <w:rPr>
          <w:rFonts w:hint="eastAsia" w:ascii="仿宋_GB2312" w:hAnsi="仿宋" w:eastAsia="仿宋_GB2312" w:cs="仿宋"/>
          <w:color w:val="000000"/>
          <w:kern w:val="0"/>
          <w:sz w:val="32"/>
        </w:rPr>
        <w:t>政府预案相衔接，经基层组织或本单位主要负责人签发，并在印发后20个工作日内报送</w:t>
      </w:r>
      <w:r>
        <w:rPr>
          <w:rFonts w:hint="eastAsia" w:ascii="仿宋_GB2312" w:hAnsi="仿宋" w:eastAsia="仿宋_GB2312" w:cs="仿宋"/>
          <w:color w:val="000000"/>
          <w:kern w:val="0"/>
          <w:sz w:val="32"/>
          <w:lang w:eastAsia="zh-CN"/>
        </w:rPr>
        <w:t>街镇及有关</w:t>
      </w:r>
      <w:r>
        <w:rPr>
          <w:rFonts w:hint="eastAsia" w:ascii="仿宋_GB2312" w:hAnsi="仿宋" w:eastAsia="仿宋_GB2312" w:cs="仿宋"/>
          <w:color w:val="000000"/>
          <w:kern w:val="0"/>
          <w:sz w:val="32"/>
        </w:rPr>
        <w:t>主管部门备案。</w:t>
      </w:r>
    </w:p>
    <w:p>
      <w:pPr>
        <w:pageBreakBefore w:val="0"/>
        <w:widowControl/>
        <w:tabs>
          <w:tab w:val="left" w:pos="420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s="仿宋"/>
          <w:color w:val="000000"/>
          <w:kern w:val="0"/>
          <w:sz w:val="32"/>
        </w:rPr>
      </w:pPr>
      <w:r>
        <w:rPr>
          <w:rFonts w:hint="eastAsia" w:ascii="仿宋_GB2312" w:hAnsi="仿宋" w:eastAsia="仿宋_GB2312" w:cs="仿宋"/>
          <w:color w:val="000000"/>
          <w:kern w:val="0"/>
          <w:sz w:val="32"/>
        </w:rPr>
        <w:t>（5）</w:t>
      </w:r>
      <w:r>
        <w:rPr>
          <w:rFonts w:hint="eastAsia" w:ascii="仿宋_GB2312" w:hAnsi="仿宋" w:eastAsia="仿宋_GB2312" w:cs="仿宋"/>
          <w:color w:val="000000"/>
          <w:kern w:val="0"/>
          <w:sz w:val="32"/>
          <w:lang w:eastAsia="zh-CN"/>
        </w:rPr>
        <w:t>驻我区的中央企业三级公司（单位）、省属企业二级公司（单位）的综合</w:t>
      </w:r>
      <w:r>
        <w:rPr>
          <w:rFonts w:hint="eastAsia" w:ascii="仿宋_GB2312" w:hAnsi="仿宋" w:eastAsia="仿宋_GB2312" w:cs="仿宋"/>
          <w:color w:val="000000"/>
          <w:kern w:val="0"/>
          <w:sz w:val="32"/>
        </w:rPr>
        <w:t>应急预案报</w:t>
      </w:r>
      <w:r>
        <w:rPr>
          <w:rFonts w:hint="eastAsia" w:ascii="仿宋_GB2312" w:hAnsi="仿宋" w:eastAsia="仿宋_GB2312" w:cs="微软雅黑"/>
          <w:color w:val="000000"/>
          <w:sz w:val="32"/>
          <w:lang w:eastAsia="zh-CN"/>
        </w:rPr>
        <w:t>区</w:t>
      </w:r>
      <w:r>
        <w:rPr>
          <w:rFonts w:hint="eastAsia" w:ascii="仿宋_GB2312" w:hAnsi="仿宋" w:eastAsia="仿宋_GB2312" w:cs="仿宋"/>
          <w:color w:val="000000"/>
          <w:kern w:val="0"/>
          <w:sz w:val="32"/>
        </w:rPr>
        <w:t>行业主管部门、应急管理</w:t>
      </w:r>
      <w:r>
        <w:rPr>
          <w:rFonts w:hint="eastAsia" w:ascii="仿宋_GB2312" w:hAnsi="仿宋" w:eastAsia="仿宋_GB2312" w:cs="仿宋"/>
          <w:color w:val="000000"/>
          <w:kern w:val="0"/>
          <w:sz w:val="32"/>
          <w:lang w:eastAsia="zh-CN"/>
        </w:rPr>
        <w:t>局</w:t>
      </w:r>
      <w:r>
        <w:rPr>
          <w:rFonts w:hint="eastAsia" w:ascii="仿宋_GB2312" w:hAnsi="仿宋" w:eastAsia="仿宋_GB2312" w:cs="仿宋"/>
          <w:color w:val="000000"/>
          <w:kern w:val="0"/>
          <w:sz w:val="32"/>
        </w:rPr>
        <w:t>备案；其他所有制企业应急预案根据相关文件要求，报</w:t>
      </w:r>
      <w:r>
        <w:rPr>
          <w:rFonts w:hint="eastAsia" w:ascii="仿宋_GB2312" w:hAnsi="仿宋" w:eastAsia="仿宋_GB2312" w:cs="仿宋"/>
          <w:color w:val="000000"/>
          <w:kern w:val="0"/>
          <w:sz w:val="32"/>
          <w:lang w:eastAsia="zh-CN"/>
        </w:rPr>
        <w:t>区应急管理局或</w:t>
      </w:r>
      <w:r>
        <w:rPr>
          <w:rFonts w:hint="eastAsia" w:ascii="仿宋_GB2312" w:hAnsi="仿宋" w:eastAsia="仿宋_GB2312" w:cs="仿宋"/>
          <w:color w:val="000000"/>
          <w:kern w:val="0"/>
          <w:sz w:val="32"/>
        </w:rPr>
        <w:t>有关行业主管部门备案。</w:t>
      </w:r>
    </w:p>
    <w:p>
      <w:pPr>
        <w:pageBreakBefore w:val="0"/>
        <w:widowControl/>
        <w:tabs>
          <w:tab w:val="left" w:pos="420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s="仿宋"/>
          <w:color w:val="000000"/>
          <w:kern w:val="0"/>
          <w:sz w:val="32"/>
        </w:rPr>
      </w:pPr>
      <w:r>
        <w:rPr>
          <w:rFonts w:hint="eastAsia" w:ascii="仿宋_GB2312" w:hAnsi="仿宋" w:eastAsia="仿宋_GB2312" w:cs="仿宋"/>
          <w:color w:val="000000"/>
          <w:kern w:val="0"/>
          <w:sz w:val="32"/>
        </w:rPr>
        <w:t>（6）应急工作手册、事件行动方案经本单位主要负责人审批后实施。</w:t>
      </w:r>
    </w:p>
    <w:p>
      <w:pPr>
        <w:pageBreakBefore w:val="0"/>
        <w:widowControl/>
        <w:tabs>
          <w:tab w:val="left" w:pos="4200"/>
        </w:tabs>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color w:val="000000"/>
          <w:kern w:val="0"/>
          <w:sz w:val="32"/>
        </w:rPr>
      </w:pPr>
      <w:r>
        <w:rPr>
          <w:rFonts w:hint="eastAsia" w:ascii="仿宋_GB2312" w:hAnsi="仿宋" w:eastAsia="仿宋_GB2312" w:cs="仿宋"/>
          <w:color w:val="000000"/>
          <w:kern w:val="0"/>
          <w:sz w:val="32"/>
        </w:rPr>
        <w:t>法律、法规另有规定的从其规定。</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楷体_GB2312"/>
          <w:color w:val="000000"/>
          <w:lang w:eastAsia="zh-CN"/>
        </w:rPr>
      </w:pPr>
      <w:bookmarkStart w:id="34" w:name="_Toc81229215"/>
      <w:r>
        <w:rPr>
          <w:color w:val="000000"/>
          <w:kern w:val="0"/>
        </w:rPr>
        <w:t xml:space="preserve">7.3 </w:t>
      </w:r>
      <w:r>
        <w:rPr>
          <w:rFonts w:hint="eastAsia"/>
          <w:color w:val="000000"/>
          <w:kern w:val="0"/>
        </w:rPr>
        <w:t>预案演练</w:t>
      </w:r>
      <w:bookmarkEnd w:id="34"/>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s="仿宋"/>
          <w:color w:val="000000"/>
          <w:kern w:val="0"/>
          <w:sz w:val="32"/>
        </w:rPr>
      </w:pPr>
      <w:r>
        <w:rPr>
          <w:rFonts w:hint="eastAsia" w:ascii="仿宋_GB2312" w:hAnsi="仿宋" w:eastAsia="仿宋_GB2312" w:cs="仿宋"/>
          <w:color w:val="000000"/>
          <w:kern w:val="0"/>
          <w:sz w:val="32"/>
        </w:rPr>
        <w:t>（1）预案编制单位应当建立应急演练制度，根据实际情况采取实战演练、桌面推演等方式，常态化开展形式多样、</w:t>
      </w:r>
      <w:r>
        <w:rPr>
          <w:rFonts w:hint="eastAsia" w:ascii="仿宋_GB2312" w:hAnsi="仿宋" w:eastAsia="仿宋_GB2312" w:cs="仿宋"/>
          <w:color w:val="000000"/>
          <w:kern w:val="0"/>
          <w:sz w:val="32"/>
          <w:lang w:eastAsia="zh-CN"/>
        </w:rPr>
        <w:t>集</w:t>
      </w:r>
      <w:r>
        <w:rPr>
          <w:rFonts w:hint="eastAsia" w:ascii="仿宋_GB2312" w:hAnsi="仿宋" w:eastAsia="仿宋_GB2312" w:cs="仿宋"/>
          <w:color w:val="000000"/>
          <w:kern w:val="0"/>
          <w:sz w:val="32"/>
        </w:rPr>
        <w:t>约高效的应急演练</w:t>
      </w:r>
      <w:r>
        <w:rPr>
          <w:rFonts w:hint="eastAsia" w:ascii="仿宋_GB2312" w:hAnsi="仿宋" w:eastAsia="仿宋_GB2312" w:cs="仿宋"/>
          <w:color w:val="000000"/>
          <w:kern w:val="0"/>
          <w:sz w:val="32"/>
          <w:lang w:eastAsia="zh-CN"/>
        </w:rPr>
        <w:t>；做好预案演练影像资料等档案管理，通过组织复盘，进一步查缺补漏，形成预案演练和预案编制的有效互动。</w:t>
      </w:r>
      <w:r>
        <w:rPr>
          <w:rFonts w:hint="eastAsia" w:ascii="仿宋_GB2312" w:hAnsi="仿宋" w:eastAsia="仿宋_GB2312" w:cs="仿宋"/>
          <w:color w:val="000000"/>
          <w:kern w:val="0"/>
          <w:sz w:val="32"/>
        </w:rPr>
        <w:t>专项应急预案、部门应急预案至少每2年进行一次应急演练。法律、法规和国家另有规定的，从其规定。如预案发生重大调整，需及时按照</w:t>
      </w:r>
      <w:r>
        <w:rPr>
          <w:rFonts w:hint="eastAsia" w:ascii="仿宋_GB2312" w:hAnsi="仿宋" w:eastAsia="仿宋_GB2312" w:cs="仿宋"/>
          <w:color w:val="000000"/>
          <w:kern w:val="0"/>
          <w:sz w:val="32"/>
          <w:lang w:eastAsia="zh-CN"/>
        </w:rPr>
        <w:t>修订</w:t>
      </w:r>
      <w:r>
        <w:rPr>
          <w:rFonts w:hint="eastAsia" w:ascii="仿宋_GB2312" w:hAnsi="仿宋" w:eastAsia="仿宋_GB2312" w:cs="仿宋"/>
          <w:color w:val="000000"/>
          <w:kern w:val="0"/>
          <w:sz w:val="32"/>
        </w:rPr>
        <w:t>的预案开展演练。</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r>
        <w:rPr>
          <w:rFonts w:hint="eastAsia" w:ascii="仿宋_GB2312" w:hAnsi="仿宋" w:eastAsia="仿宋_GB2312" w:cs="仿宋"/>
          <w:color w:val="000000"/>
          <w:kern w:val="0"/>
          <w:sz w:val="32"/>
        </w:rPr>
        <w:t>（2）</w:t>
      </w:r>
      <w:r>
        <w:rPr>
          <w:rFonts w:hint="eastAsia" w:ascii="仿宋_GB2312" w:hAnsi="仿宋" w:eastAsia="仿宋_GB2312" w:cs="仿宋"/>
          <w:color w:val="000000"/>
          <w:kern w:val="0"/>
          <w:sz w:val="32"/>
          <w:lang w:eastAsia="zh-CN"/>
        </w:rPr>
        <w:t>区</w:t>
      </w:r>
      <w:r>
        <w:rPr>
          <w:rFonts w:hint="eastAsia" w:ascii="仿宋_GB2312" w:hAnsi="仿宋" w:eastAsia="仿宋_GB2312" w:cs="仿宋"/>
          <w:color w:val="000000"/>
          <w:kern w:val="0"/>
          <w:sz w:val="32"/>
        </w:rPr>
        <w:t>专项应急预案编制</w:t>
      </w:r>
      <w:r>
        <w:rPr>
          <w:rFonts w:hint="eastAsia" w:ascii="仿宋_GB2312" w:hAnsi="仿宋" w:eastAsia="仿宋_GB2312" w:cs="仿宋"/>
          <w:color w:val="000000"/>
          <w:kern w:val="0"/>
          <w:sz w:val="32"/>
          <w:lang w:eastAsia="zh-CN"/>
        </w:rPr>
        <w:t>的专项指挥部办公室和</w:t>
      </w:r>
      <w:r>
        <w:rPr>
          <w:rFonts w:hint="eastAsia" w:ascii="仿宋_GB2312" w:hAnsi="仿宋" w:eastAsia="仿宋_GB2312" w:cs="仿宋"/>
          <w:color w:val="000000"/>
          <w:kern w:val="0"/>
          <w:sz w:val="32"/>
        </w:rPr>
        <w:t>牵头部门（单位）应当主动组织开展应急演练，涉及的相关部门（单位）要积极配合参与。</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olor w:val="000000"/>
          <w:sz w:val="32"/>
          <w:lang w:eastAsia="zh-CN"/>
        </w:rPr>
      </w:pPr>
      <w:r>
        <w:rPr>
          <w:rFonts w:hint="eastAsia" w:ascii="仿宋_GB2312" w:hAnsi="仿宋" w:eastAsia="仿宋_GB2312" w:cs="仿宋"/>
          <w:color w:val="000000"/>
          <w:kern w:val="0"/>
          <w:sz w:val="32"/>
        </w:rPr>
        <w:t>（3）</w:t>
      </w:r>
      <w:r>
        <w:rPr>
          <w:rFonts w:hint="eastAsia" w:ascii="仿宋_GB2312" w:hAnsi="仿宋" w:eastAsia="仿宋_GB2312" w:cs="微软雅黑"/>
          <w:color w:val="000000"/>
          <w:sz w:val="32"/>
          <w:lang w:eastAsia="zh-CN"/>
        </w:rPr>
        <w:t>区政府</w:t>
      </w:r>
      <w:r>
        <w:rPr>
          <w:rFonts w:hint="eastAsia" w:ascii="仿宋_GB2312" w:hAnsi="仿宋" w:eastAsia="仿宋_GB2312" w:cs="仿宋"/>
          <w:color w:val="000000"/>
          <w:kern w:val="0"/>
          <w:sz w:val="32"/>
        </w:rPr>
        <w:t>及有关部门</w:t>
      </w:r>
      <w:r>
        <w:rPr>
          <w:rFonts w:hint="eastAsia" w:ascii="仿宋_GB2312" w:hAnsi="仿宋" w:eastAsia="仿宋_GB2312" w:cs="仿宋"/>
          <w:color w:val="000000"/>
          <w:kern w:val="0"/>
          <w:sz w:val="32"/>
          <w:lang w:eastAsia="zh-CN"/>
        </w:rPr>
        <w:t>应</w:t>
      </w:r>
      <w:r>
        <w:rPr>
          <w:rFonts w:hint="eastAsia" w:ascii="仿宋_GB2312" w:hAnsi="仿宋" w:eastAsia="仿宋_GB2312" w:cs="仿宋"/>
          <w:color w:val="000000"/>
          <w:kern w:val="0"/>
          <w:sz w:val="32"/>
        </w:rPr>
        <w:t>有计划、有重点地组织应急预案演练，特别是对涉及领域多、需多方配合的应急预案要开展综合性演练。</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r>
        <w:rPr>
          <w:rFonts w:hint="eastAsia" w:ascii="仿宋_GB2312" w:hAnsi="仿宋" w:eastAsia="仿宋_GB2312" w:cs="仿宋"/>
          <w:color w:val="000000"/>
          <w:kern w:val="0"/>
          <w:sz w:val="32"/>
        </w:rPr>
        <w:t>（4）</w:t>
      </w:r>
      <w:r>
        <w:rPr>
          <w:rFonts w:hint="eastAsia" w:ascii="仿宋_GB2312" w:hAnsi="仿宋" w:eastAsia="仿宋_GB2312" w:cs="仿宋"/>
          <w:color w:val="000000"/>
          <w:kern w:val="0"/>
          <w:sz w:val="32"/>
          <w:lang w:eastAsia="zh-CN"/>
        </w:rPr>
        <w:t>街镇</w:t>
      </w:r>
      <w:r>
        <w:rPr>
          <w:rFonts w:hint="eastAsia" w:ascii="仿宋_GB2312" w:hAnsi="仿宋" w:eastAsia="仿宋_GB2312" w:cs="仿宋"/>
          <w:color w:val="000000"/>
          <w:kern w:val="0"/>
          <w:sz w:val="32"/>
        </w:rPr>
        <w:t>应当定期组织开展应急演练。</w:t>
      </w:r>
      <w:r>
        <w:rPr>
          <w:rFonts w:hint="eastAsia" w:ascii="仿宋_GB2312" w:hAnsi="仿宋" w:eastAsia="仿宋_GB2312" w:cs="仿宋"/>
          <w:color w:val="000000"/>
          <w:kern w:val="0"/>
          <w:sz w:val="32"/>
          <w:lang w:eastAsia="zh-CN"/>
        </w:rPr>
        <w:t>社区、</w:t>
      </w:r>
      <w:r>
        <w:rPr>
          <w:rFonts w:hint="eastAsia" w:ascii="仿宋_GB2312" w:hAnsi="仿宋" w:eastAsia="仿宋_GB2312" w:cs="仿宋"/>
          <w:color w:val="000000"/>
          <w:kern w:val="0"/>
          <w:sz w:val="32"/>
        </w:rPr>
        <w:t>村（居）、</w:t>
      </w:r>
      <w:r>
        <w:rPr>
          <w:rFonts w:hint="eastAsia" w:ascii="仿宋_GB2312" w:hAnsi="仿宋" w:eastAsia="仿宋_GB2312" w:cs="仿宋"/>
          <w:color w:val="000000"/>
          <w:kern w:val="0"/>
          <w:sz w:val="32"/>
          <w:lang w:eastAsia="zh-CN"/>
        </w:rPr>
        <w:t>生产经营</w:t>
      </w:r>
      <w:r>
        <w:rPr>
          <w:rFonts w:hint="eastAsia" w:ascii="仿宋_GB2312" w:hAnsi="仿宋" w:eastAsia="仿宋_GB2312" w:cs="仿宋"/>
          <w:color w:val="000000"/>
          <w:kern w:val="0"/>
          <w:sz w:val="32"/>
        </w:rPr>
        <w:t>单位应当结合实际经常性开展应急演练。</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楷体_GB2312"/>
          <w:color w:val="000000"/>
          <w:lang w:eastAsia="zh-CN"/>
        </w:rPr>
      </w:pPr>
      <w:bookmarkStart w:id="35" w:name="_Toc81229216"/>
      <w:r>
        <w:rPr>
          <w:color w:val="000000"/>
          <w:kern w:val="0"/>
        </w:rPr>
        <w:t xml:space="preserve">7.4 </w:t>
      </w:r>
      <w:r>
        <w:rPr>
          <w:rFonts w:hint="eastAsia"/>
          <w:color w:val="000000"/>
          <w:kern w:val="0"/>
        </w:rPr>
        <w:t>预案评估与修订</w:t>
      </w:r>
      <w:bookmarkEnd w:id="35"/>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olor w:val="000000"/>
          <w:sz w:val="32"/>
        </w:rPr>
      </w:pPr>
      <w:r>
        <w:rPr>
          <w:rFonts w:hint="eastAsia" w:ascii="仿宋_GB2312" w:hAnsi="仿宋" w:eastAsia="仿宋_GB2312" w:cs="仿宋"/>
          <w:color w:val="000000"/>
          <w:kern w:val="0"/>
          <w:sz w:val="32"/>
        </w:rPr>
        <w:t>（1）应急预案编制单位应当建立</w:t>
      </w:r>
      <w:r>
        <w:rPr>
          <w:rFonts w:hint="eastAsia" w:ascii="仿宋_GB2312" w:hAnsi="仿宋" w:eastAsia="仿宋_GB2312" w:cs="仿宋"/>
          <w:color w:val="000000"/>
          <w:kern w:val="0"/>
          <w:sz w:val="32"/>
          <w:lang w:eastAsia="zh-CN"/>
        </w:rPr>
        <w:t>预案</w:t>
      </w:r>
      <w:r>
        <w:rPr>
          <w:rFonts w:hint="eastAsia" w:ascii="仿宋_GB2312" w:hAnsi="仿宋" w:eastAsia="仿宋_GB2312" w:cs="仿宋"/>
          <w:color w:val="000000"/>
          <w:kern w:val="0"/>
          <w:sz w:val="32"/>
        </w:rPr>
        <w:t>定期评估制度，分析评价预案内容的针对性、实用性和可操作性，实现应急预案的动态优化和科学规范管理。</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olor w:val="000000"/>
          <w:sz w:val="32"/>
        </w:rPr>
      </w:pPr>
      <w:r>
        <w:rPr>
          <w:rFonts w:hint="eastAsia" w:ascii="仿宋_GB2312" w:hAnsi="仿宋" w:eastAsia="仿宋_GB2312" w:cs="仿宋"/>
          <w:color w:val="000000"/>
          <w:kern w:val="0"/>
          <w:sz w:val="32"/>
        </w:rPr>
        <w:t>（2）有下列情形之一的，应当及时修订应急预案</w:t>
      </w:r>
      <w:r>
        <w:rPr>
          <w:rFonts w:hint="eastAsia" w:ascii="仿宋_GB2312" w:hAnsi="仿宋" w:eastAsia="仿宋_GB2312" w:cs="仿宋"/>
          <w:color w:val="000000"/>
          <w:kern w:val="0"/>
          <w:sz w:val="32"/>
          <w:lang w:eastAsia="zh-CN"/>
        </w:rPr>
        <w:t>：</w:t>
      </w:r>
    </w:p>
    <w:p>
      <w:pPr>
        <w:pageBreakBefore w:val="0"/>
        <w:widowControl/>
        <w:kinsoku/>
        <w:wordWrap/>
        <w:overflowPunct/>
        <w:topLinePunct w:val="0"/>
        <w:autoSpaceDE/>
        <w:autoSpaceDN/>
        <w:bidi w:val="0"/>
        <w:adjustRightInd w:val="0"/>
        <w:snapToGrid w:val="0"/>
        <w:spacing w:line="560" w:lineRule="exact"/>
        <w:ind w:firstLine="755" w:firstLineChars="236"/>
        <w:jc w:val="left"/>
        <w:textAlignment w:val="auto"/>
        <w:rPr>
          <w:rFonts w:ascii="仿宋_GB2312" w:hAnsi="微软雅黑" w:eastAsia="仿宋_GB2312"/>
          <w:color w:val="000000"/>
          <w:sz w:val="32"/>
        </w:rPr>
      </w:pPr>
      <w:r>
        <w:rPr>
          <w:rFonts w:hint="eastAsia" w:ascii="仿宋_GB2312" w:hAnsi="微软雅黑" w:eastAsia="仿宋_GB2312" w:cs="仿宋"/>
          <w:color w:val="000000"/>
          <w:kern w:val="0"/>
          <w:sz w:val="32"/>
        </w:rPr>
        <w:t>① 有关法律、法规、规章、标准、上位预案中的有关规定发生变化的</w:t>
      </w:r>
      <w:r>
        <w:rPr>
          <w:rFonts w:hint="eastAsia" w:ascii="仿宋_GB2312" w:hAnsi="微软雅黑" w:eastAsia="仿宋_GB2312" w:cs="仿宋"/>
          <w:color w:val="000000"/>
          <w:kern w:val="0"/>
          <w:sz w:val="32"/>
          <w:lang w:eastAsia="zh-CN"/>
        </w:rPr>
        <w:t>；</w:t>
      </w:r>
    </w:p>
    <w:p>
      <w:pPr>
        <w:pageBreakBefore w:val="0"/>
        <w:widowControl/>
        <w:kinsoku/>
        <w:wordWrap/>
        <w:overflowPunct/>
        <w:topLinePunct w:val="0"/>
        <w:autoSpaceDE/>
        <w:autoSpaceDN/>
        <w:bidi w:val="0"/>
        <w:adjustRightInd w:val="0"/>
        <w:snapToGrid w:val="0"/>
        <w:spacing w:line="560" w:lineRule="exact"/>
        <w:ind w:firstLine="755" w:firstLineChars="236"/>
        <w:jc w:val="left"/>
        <w:textAlignment w:val="auto"/>
        <w:rPr>
          <w:rFonts w:ascii="仿宋_GB2312" w:hAnsi="微软雅黑" w:eastAsia="仿宋_GB2312"/>
          <w:color w:val="000000"/>
          <w:sz w:val="32"/>
        </w:rPr>
      </w:pPr>
      <w:r>
        <w:rPr>
          <w:rFonts w:hint="eastAsia" w:ascii="仿宋_GB2312" w:hAnsi="微软雅黑" w:eastAsia="仿宋_GB2312" w:cs="仿宋"/>
          <w:color w:val="000000"/>
          <w:kern w:val="0"/>
          <w:sz w:val="32"/>
        </w:rPr>
        <w:t>② 应急指挥机构及其职责发生重大调整的；</w:t>
      </w:r>
    </w:p>
    <w:p>
      <w:pPr>
        <w:pageBreakBefore w:val="0"/>
        <w:widowControl/>
        <w:kinsoku/>
        <w:wordWrap/>
        <w:overflowPunct/>
        <w:topLinePunct w:val="0"/>
        <w:autoSpaceDE/>
        <w:autoSpaceDN/>
        <w:bidi w:val="0"/>
        <w:adjustRightInd w:val="0"/>
        <w:snapToGrid w:val="0"/>
        <w:spacing w:line="560" w:lineRule="exact"/>
        <w:ind w:firstLine="755" w:firstLineChars="236"/>
        <w:jc w:val="left"/>
        <w:textAlignment w:val="auto"/>
        <w:rPr>
          <w:rFonts w:ascii="仿宋_GB2312" w:hAnsi="微软雅黑" w:eastAsia="仿宋_GB2312"/>
          <w:color w:val="000000"/>
          <w:sz w:val="32"/>
        </w:rPr>
      </w:pPr>
      <w:r>
        <w:rPr>
          <w:rFonts w:hint="eastAsia" w:ascii="仿宋_GB2312" w:hAnsi="微软雅黑" w:eastAsia="仿宋_GB2312" w:cs="仿宋"/>
          <w:color w:val="000000"/>
          <w:kern w:val="0"/>
          <w:sz w:val="32"/>
        </w:rPr>
        <w:t>③ 面临的风险发生重大变化的；</w:t>
      </w:r>
    </w:p>
    <w:p>
      <w:pPr>
        <w:pageBreakBefore w:val="0"/>
        <w:widowControl/>
        <w:kinsoku/>
        <w:wordWrap/>
        <w:overflowPunct/>
        <w:topLinePunct w:val="0"/>
        <w:autoSpaceDE/>
        <w:autoSpaceDN/>
        <w:bidi w:val="0"/>
        <w:adjustRightInd w:val="0"/>
        <w:snapToGrid w:val="0"/>
        <w:spacing w:line="560" w:lineRule="exact"/>
        <w:ind w:firstLine="755" w:firstLineChars="236"/>
        <w:jc w:val="left"/>
        <w:textAlignment w:val="auto"/>
        <w:rPr>
          <w:rFonts w:ascii="仿宋_GB2312" w:hAnsi="微软雅黑" w:eastAsia="仿宋_GB2312"/>
          <w:color w:val="000000"/>
          <w:sz w:val="32"/>
        </w:rPr>
      </w:pPr>
      <w:r>
        <w:rPr>
          <w:rFonts w:hint="eastAsia" w:ascii="仿宋_GB2312" w:hAnsi="微软雅黑" w:eastAsia="仿宋_GB2312" w:cs="仿宋"/>
          <w:color w:val="000000"/>
          <w:kern w:val="0"/>
          <w:sz w:val="32"/>
        </w:rPr>
        <w:t>④ 重要应急资源发生重大变化的</w:t>
      </w:r>
      <w:r>
        <w:rPr>
          <w:rFonts w:hint="eastAsia" w:ascii="仿宋_GB2312" w:hAnsi="微软雅黑" w:eastAsia="仿宋_GB2312" w:cs="仿宋"/>
          <w:color w:val="000000"/>
          <w:kern w:val="0"/>
          <w:sz w:val="32"/>
          <w:lang w:eastAsia="zh-CN"/>
        </w:rPr>
        <w:t>；</w:t>
      </w:r>
    </w:p>
    <w:p>
      <w:pPr>
        <w:pageBreakBefore w:val="0"/>
        <w:widowControl/>
        <w:kinsoku/>
        <w:wordWrap/>
        <w:overflowPunct/>
        <w:topLinePunct w:val="0"/>
        <w:autoSpaceDE/>
        <w:autoSpaceDN/>
        <w:bidi w:val="0"/>
        <w:adjustRightInd w:val="0"/>
        <w:snapToGrid w:val="0"/>
        <w:spacing w:line="560" w:lineRule="exact"/>
        <w:ind w:firstLine="755" w:firstLineChars="236"/>
        <w:jc w:val="left"/>
        <w:textAlignment w:val="auto"/>
        <w:rPr>
          <w:rFonts w:ascii="仿宋_GB2312" w:hAnsi="微软雅黑" w:eastAsia="仿宋_GB2312"/>
          <w:color w:val="000000"/>
          <w:sz w:val="32"/>
        </w:rPr>
      </w:pPr>
      <w:r>
        <w:rPr>
          <w:rFonts w:hint="eastAsia" w:ascii="仿宋_GB2312" w:hAnsi="微软雅黑" w:eastAsia="仿宋_GB2312" w:cs="仿宋"/>
          <w:color w:val="000000"/>
          <w:kern w:val="0"/>
          <w:sz w:val="32"/>
        </w:rPr>
        <w:t>⑤ 预案中的其他重要信息发生变化的</w:t>
      </w:r>
      <w:r>
        <w:rPr>
          <w:rFonts w:hint="eastAsia" w:ascii="仿宋_GB2312" w:hAnsi="微软雅黑" w:eastAsia="仿宋_GB2312" w:cs="仿宋"/>
          <w:color w:val="000000"/>
          <w:kern w:val="0"/>
          <w:sz w:val="32"/>
          <w:lang w:eastAsia="zh-CN"/>
        </w:rPr>
        <w:t>；</w:t>
      </w:r>
    </w:p>
    <w:p>
      <w:pPr>
        <w:pageBreakBefore w:val="0"/>
        <w:widowControl/>
        <w:kinsoku/>
        <w:wordWrap/>
        <w:overflowPunct/>
        <w:topLinePunct w:val="0"/>
        <w:autoSpaceDE/>
        <w:autoSpaceDN/>
        <w:bidi w:val="0"/>
        <w:adjustRightInd w:val="0"/>
        <w:snapToGrid w:val="0"/>
        <w:spacing w:line="560" w:lineRule="exact"/>
        <w:ind w:firstLine="755" w:firstLineChars="236"/>
        <w:jc w:val="left"/>
        <w:textAlignment w:val="auto"/>
        <w:rPr>
          <w:rFonts w:hint="eastAsia" w:ascii="仿宋_GB2312" w:hAnsi="微软雅黑" w:eastAsia="仿宋_GB2312"/>
          <w:color w:val="000000"/>
          <w:sz w:val="32"/>
          <w:lang w:eastAsia="zh-CN"/>
        </w:rPr>
      </w:pPr>
      <w:r>
        <w:rPr>
          <w:rFonts w:hint="eastAsia" w:ascii="仿宋_GB2312" w:hAnsi="微软雅黑" w:eastAsia="仿宋_GB2312" w:cs="仿宋"/>
          <w:color w:val="000000"/>
          <w:kern w:val="0"/>
          <w:sz w:val="32"/>
        </w:rPr>
        <w:t>⑥ 在突发事件实际应对和应急演练中发现问题需要作出重大调整的</w:t>
      </w:r>
      <w:r>
        <w:rPr>
          <w:rFonts w:hint="eastAsia" w:ascii="仿宋_GB2312" w:hAnsi="微软雅黑" w:eastAsia="仿宋_GB2312" w:cs="仿宋"/>
          <w:color w:val="000000"/>
          <w:kern w:val="0"/>
          <w:sz w:val="32"/>
          <w:lang w:eastAsia="zh-CN"/>
        </w:rPr>
        <w:t>；</w:t>
      </w:r>
    </w:p>
    <w:p>
      <w:pPr>
        <w:pageBreakBefore w:val="0"/>
        <w:widowControl/>
        <w:kinsoku/>
        <w:wordWrap/>
        <w:overflowPunct/>
        <w:topLinePunct w:val="0"/>
        <w:autoSpaceDE/>
        <w:autoSpaceDN/>
        <w:bidi w:val="0"/>
        <w:adjustRightInd w:val="0"/>
        <w:snapToGrid w:val="0"/>
        <w:spacing w:line="560" w:lineRule="exact"/>
        <w:ind w:firstLine="755" w:firstLineChars="236"/>
        <w:jc w:val="left"/>
        <w:textAlignment w:val="auto"/>
        <w:rPr>
          <w:rFonts w:ascii="仿宋_GB2312" w:hAnsi="微软雅黑" w:eastAsia="仿宋_GB2312" w:cs="仿宋"/>
          <w:color w:val="000000"/>
          <w:kern w:val="0"/>
          <w:sz w:val="32"/>
        </w:rPr>
      </w:pPr>
      <w:r>
        <w:rPr>
          <w:rFonts w:hint="eastAsia" w:ascii="仿宋_GB2312" w:hAnsi="微软雅黑" w:eastAsia="仿宋_GB2312" w:cs="仿宋"/>
          <w:color w:val="000000"/>
          <w:kern w:val="0"/>
          <w:sz w:val="32"/>
        </w:rPr>
        <w:t>⑦ 应急预案制定单位认为应当修订的其他情况。</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olor w:val="000000"/>
          <w:sz w:val="32"/>
        </w:rPr>
      </w:pPr>
      <w:r>
        <w:rPr>
          <w:rFonts w:hint="eastAsia" w:ascii="仿宋_GB2312" w:hAnsi="仿宋" w:eastAsia="仿宋_GB2312" w:cs="仿宋"/>
          <w:color w:val="000000"/>
          <w:kern w:val="0"/>
          <w:sz w:val="32"/>
        </w:rPr>
        <w:t>（3）应急预案修订涉及组织指挥体系与职责、应急处置程序、主要处置措施、响应分级标准等重要内容的，修订工作应按预案“预案审批与衔接”部分有关要求组织进行。仅涉及其他</w:t>
      </w:r>
      <w:r>
        <w:rPr>
          <w:rFonts w:hint="eastAsia" w:ascii="仿宋_GB2312" w:hAnsi="仿宋" w:eastAsia="仿宋_GB2312" w:cs="仿宋"/>
          <w:color w:val="000000"/>
          <w:kern w:val="0"/>
          <w:sz w:val="32"/>
          <w:lang w:eastAsia="zh-CN"/>
        </w:rPr>
        <w:t>部分</w:t>
      </w:r>
      <w:r>
        <w:rPr>
          <w:rFonts w:hint="eastAsia" w:ascii="仿宋_GB2312" w:hAnsi="仿宋" w:eastAsia="仿宋_GB2312" w:cs="仿宋"/>
          <w:color w:val="000000"/>
          <w:kern w:val="0"/>
          <w:sz w:val="32"/>
        </w:rPr>
        <w:t>内容的，修订程序可适当简化。</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olor w:val="000000"/>
          <w:sz w:val="32"/>
        </w:rPr>
      </w:pPr>
      <w:r>
        <w:rPr>
          <w:rFonts w:hint="eastAsia" w:ascii="仿宋_GB2312" w:hAnsi="仿宋" w:eastAsia="仿宋_GB2312" w:cs="仿宋"/>
          <w:color w:val="000000"/>
          <w:kern w:val="0"/>
          <w:sz w:val="32"/>
        </w:rPr>
        <w:t>（4）</w:t>
      </w:r>
      <w:r>
        <w:rPr>
          <w:rFonts w:hint="eastAsia" w:ascii="仿宋_GB2312" w:hAnsi="仿宋" w:eastAsia="仿宋_GB2312" w:cs="仿宋"/>
          <w:color w:val="000000"/>
          <w:kern w:val="0"/>
          <w:sz w:val="32"/>
          <w:lang w:eastAsia="zh-CN"/>
        </w:rPr>
        <w:t>区</w:t>
      </w:r>
      <w:r>
        <w:rPr>
          <w:rFonts w:hint="eastAsia" w:ascii="仿宋_GB2312" w:hAnsi="仿宋" w:eastAsia="仿宋_GB2312" w:cs="仿宋"/>
          <w:color w:val="000000"/>
          <w:kern w:val="0"/>
          <w:sz w:val="32"/>
        </w:rPr>
        <w:t>政府及</w:t>
      </w:r>
      <w:r>
        <w:rPr>
          <w:rFonts w:hint="eastAsia" w:ascii="仿宋_GB2312" w:hAnsi="仿宋" w:eastAsia="仿宋_GB2312" w:cs="仿宋"/>
          <w:color w:val="000000"/>
          <w:kern w:val="0"/>
          <w:sz w:val="32"/>
          <w:lang w:eastAsia="zh-CN"/>
        </w:rPr>
        <w:t>有关</w:t>
      </w:r>
      <w:r>
        <w:rPr>
          <w:rFonts w:hint="eastAsia" w:ascii="仿宋_GB2312" w:hAnsi="仿宋" w:eastAsia="仿宋_GB2312" w:cs="仿宋"/>
          <w:color w:val="000000"/>
          <w:kern w:val="0"/>
          <w:sz w:val="32"/>
        </w:rPr>
        <w:t>部门、</w:t>
      </w:r>
      <w:r>
        <w:rPr>
          <w:rFonts w:hint="eastAsia" w:ascii="仿宋_GB2312" w:hAnsi="仿宋" w:eastAsia="仿宋_GB2312" w:cs="仿宋"/>
          <w:color w:val="000000"/>
          <w:kern w:val="0"/>
          <w:sz w:val="32"/>
          <w:lang w:eastAsia="zh-CN"/>
        </w:rPr>
        <w:t>街镇、基层组织、</w:t>
      </w:r>
      <w:r>
        <w:rPr>
          <w:rFonts w:hint="eastAsia" w:ascii="仿宋_GB2312" w:hAnsi="仿宋" w:eastAsia="仿宋_GB2312" w:cs="仿宋"/>
          <w:color w:val="000000"/>
          <w:kern w:val="0"/>
          <w:sz w:val="32"/>
        </w:rPr>
        <w:t>企事业单位、社会团体、公民等，可以向有关预案编制单位提出修订建议。</w:t>
      </w:r>
    </w:p>
    <w:p>
      <w:pPr>
        <w:pStyle w:val="3"/>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楷体_GB2312"/>
          <w:color w:val="000000"/>
          <w:kern w:val="0"/>
          <w:lang w:eastAsia="zh-CN"/>
        </w:rPr>
      </w:pPr>
      <w:bookmarkStart w:id="36" w:name="_Toc81229217"/>
      <w:r>
        <w:rPr>
          <w:color w:val="000000"/>
          <w:kern w:val="0"/>
        </w:rPr>
        <w:t xml:space="preserve">7.5 </w:t>
      </w:r>
      <w:r>
        <w:rPr>
          <w:rFonts w:hint="eastAsia"/>
          <w:color w:val="000000"/>
          <w:kern w:val="0"/>
        </w:rPr>
        <w:t>宣传和培训</w:t>
      </w:r>
      <w:bookmarkEnd w:id="36"/>
    </w:p>
    <w:p>
      <w:pPr>
        <w:pageBreakBefore w:val="0"/>
        <w:widowControl/>
        <w:numPr>
          <w:ilvl w:val="0"/>
          <w:numId w:val="2"/>
        </w:numPr>
        <w:kinsoku/>
        <w:wordWrap/>
        <w:overflowPunct/>
        <w:topLinePunct w:val="0"/>
        <w:autoSpaceDE/>
        <w:autoSpaceDN/>
        <w:bidi w:val="0"/>
        <w:adjustRightInd w:val="0"/>
        <w:snapToGrid w:val="0"/>
        <w:spacing w:line="560" w:lineRule="exact"/>
        <w:ind w:firstLine="566" w:firstLineChars="177"/>
        <w:jc w:val="left"/>
        <w:textAlignment w:val="auto"/>
        <w:rPr>
          <w:rFonts w:hint="eastAsia" w:ascii="仿宋_GB2312" w:hAnsi="仿宋" w:eastAsia="仿宋_GB2312" w:cs="仿宋"/>
          <w:color w:val="000000"/>
          <w:kern w:val="0"/>
          <w:sz w:val="32"/>
        </w:rPr>
      </w:pPr>
      <w:r>
        <w:rPr>
          <w:rFonts w:hint="eastAsia" w:ascii="仿宋_GB2312" w:hAnsi="仿宋" w:eastAsia="仿宋_GB2312" w:cs="仿宋"/>
          <w:color w:val="000000"/>
          <w:kern w:val="0"/>
          <w:sz w:val="32"/>
        </w:rPr>
        <w:t>各级、各部门（单位）应当开展面向内部、面向社会的应急法律法规、应急预案和应急知识宣传教育活动，增强全民防灾减灾意识和预防、避险、自救、互救等能力。</w:t>
      </w:r>
    </w:p>
    <w:p>
      <w:pPr>
        <w:pageBreakBefore w:val="0"/>
        <w:widowControl/>
        <w:numPr>
          <w:ilvl w:val="0"/>
          <w:numId w:val="2"/>
        </w:numPr>
        <w:kinsoku/>
        <w:wordWrap/>
        <w:overflowPunct/>
        <w:topLinePunct w:val="0"/>
        <w:autoSpaceDE/>
        <w:autoSpaceDN/>
        <w:bidi w:val="0"/>
        <w:adjustRightInd w:val="0"/>
        <w:snapToGrid w:val="0"/>
        <w:spacing w:line="560" w:lineRule="exact"/>
        <w:ind w:firstLine="566" w:firstLineChars="177"/>
        <w:jc w:val="left"/>
        <w:textAlignment w:val="auto"/>
        <w:rPr>
          <w:rFonts w:ascii="仿宋_GB2312" w:hAnsi="仿宋" w:eastAsia="仿宋_GB2312" w:cs="仿宋"/>
          <w:color w:val="000000"/>
          <w:kern w:val="0"/>
          <w:sz w:val="32"/>
        </w:rPr>
      </w:pPr>
      <w:r>
        <w:rPr>
          <w:rFonts w:hint="eastAsia" w:ascii="仿宋_GB2312" w:hAnsi="仿宋" w:eastAsia="仿宋_GB2312" w:cs="仿宋"/>
          <w:color w:val="000000"/>
          <w:kern w:val="0"/>
          <w:sz w:val="32"/>
        </w:rPr>
        <w:t>完善</w:t>
      </w:r>
      <w:r>
        <w:rPr>
          <w:rFonts w:hint="eastAsia" w:ascii="仿宋_GB2312" w:hAnsi="仿宋" w:eastAsia="仿宋_GB2312" w:cs="仿宋"/>
          <w:color w:val="000000"/>
          <w:kern w:val="0"/>
          <w:sz w:val="32"/>
          <w:lang w:eastAsia="zh-CN"/>
        </w:rPr>
        <w:t>应急</w:t>
      </w:r>
      <w:r>
        <w:rPr>
          <w:rFonts w:hint="eastAsia" w:ascii="仿宋_GB2312" w:hAnsi="仿宋" w:eastAsia="仿宋_GB2312" w:cs="仿宋"/>
          <w:color w:val="000000"/>
          <w:kern w:val="0"/>
          <w:sz w:val="32"/>
        </w:rPr>
        <w:t>教育</w:t>
      </w:r>
      <w:r>
        <w:rPr>
          <w:rFonts w:hint="eastAsia" w:ascii="仿宋_GB2312" w:hAnsi="仿宋" w:eastAsia="仿宋_GB2312" w:cs="仿宋"/>
          <w:color w:val="000000"/>
          <w:kern w:val="0"/>
          <w:sz w:val="32"/>
          <w:lang w:eastAsia="zh-CN"/>
        </w:rPr>
        <w:t>基础</w:t>
      </w:r>
      <w:r>
        <w:rPr>
          <w:rFonts w:hint="eastAsia" w:ascii="仿宋_GB2312" w:hAnsi="仿宋" w:eastAsia="仿宋_GB2312" w:cs="仿宋"/>
          <w:color w:val="000000"/>
          <w:kern w:val="0"/>
          <w:sz w:val="32"/>
        </w:rPr>
        <w:t>体系。各类学校、幼儿园应当在主管部门指导下，把应急知识教育纳入教学内容，对学生进行应急</w:t>
      </w:r>
      <w:r>
        <w:rPr>
          <w:rFonts w:hint="eastAsia" w:ascii="仿宋_GB2312" w:hAnsi="仿宋" w:eastAsia="仿宋_GB2312" w:cs="仿宋"/>
          <w:color w:val="000000"/>
          <w:kern w:val="0"/>
          <w:sz w:val="32"/>
          <w:lang w:eastAsia="zh-CN"/>
        </w:rPr>
        <w:t>科普</w:t>
      </w:r>
      <w:r>
        <w:rPr>
          <w:rFonts w:hint="eastAsia" w:ascii="仿宋_GB2312" w:hAnsi="仿宋" w:eastAsia="仿宋_GB2312" w:cs="仿宋"/>
          <w:color w:val="000000"/>
          <w:kern w:val="0"/>
          <w:sz w:val="32"/>
        </w:rPr>
        <w:t>教育，培养学生的</w:t>
      </w:r>
      <w:r>
        <w:rPr>
          <w:rFonts w:hint="eastAsia" w:ascii="仿宋_GB2312" w:hAnsi="仿宋" w:eastAsia="仿宋_GB2312" w:cs="仿宋"/>
          <w:color w:val="000000"/>
          <w:kern w:val="0"/>
          <w:sz w:val="32"/>
          <w:lang w:eastAsia="zh-CN"/>
        </w:rPr>
        <w:t>防护</w:t>
      </w:r>
      <w:r>
        <w:rPr>
          <w:rFonts w:hint="eastAsia" w:ascii="仿宋_GB2312" w:hAnsi="仿宋" w:eastAsia="仿宋_GB2312" w:cs="仿宋"/>
          <w:color w:val="000000"/>
          <w:kern w:val="0"/>
          <w:sz w:val="32"/>
        </w:rPr>
        <w:t>意识和自救与互救能力。主管部门应当对</w:t>
      </w:r>
      <w:r>
        <w:rPr>
          <w:rFonts w:hint="eastAsia" w:ascii="仿宋_GB2312" w:hAnsi="仿宋" w:eastAsia="仿宋_GB2312" w:cs="仿宋"/>
          <w:color w:val="000000"/>
          <w:kern w:val="0"/>
          <w:sz w:val="32"/>
          <w:lang w:eastAsia="zh-CN"/>
        </w:rPr>
        <w:t>各类</w:t>
      </w:r>
      <w:r>
        <w:rPr>
          <w:rFonts w:hint="eastAsia" w:ascii="仿宋_GB2312" w:hAnsi="仿宋" w:eastAsia="仿宋_GB2312" w:cs="仿宋"/>
          <w:color w:val="000000"/>
          <w:kern w:val="0"/>
          <w:sz w:val="32"/>
        </w:rPr>
        <w:t>学校、幼儿园开展应急知识教育进行指导和监督。</w:t>
      </w:r>
    </w:p>
    <w:p>
      <w:pPr>
        <w:pageBreakBefore w:val="0"/>
        <w:widowControl/>
        <w:kinsoku/>
        <w:wordWrap/>
        <w:overflowPunct/>
        <w:topLinePunct w:val="0"/>
        <w:autoSpaceDE/>
        <w:autoSpaceDN/>
        <w:bidi w:val="0"/>
        <w:adjustRightInd w:val="0"/>
        <w:snapToGrid w:val="0"/>
        <w:spacing w:line="560" w:lineRule="exact"/>
        <w:ind w:firstLine="566" w:firstLineChars="177"/>
        <w:jc w:val="left"/>
        <w:textAlignment w:val="auto"/>
        <w:rPr>
          <w:rFonts w:ascii="仿宋_GB2312" w:hAnsi="仿宋" w:eastAsia="仿宋_GB2312" w:cs="仿宋"/>
          <w:color w:val="000000"/>
          <w:kern w:val="0"/>
          <w:sz w:val="32"/>
        </w:rPr>
      </w:pPr>
      <w:r>
        <w:rPr>
          <w:rFonts w:hint="eastAsia" w:ascii="仿宋_GB2312" w:hAnsi="仿宋" w:eastAsia="仿宋_GB2312" w:cs="仿宋"/>
          <w:color w:val="000000"/>
          <w:kern w:val="0"/>
          <w:sz w:val="32"/>
        </w:rPr>
        <w:t>（3）建立健全突发事件应急管理培训制度。</w:t>
      </w:r>
      <w:r>
        <w:rPr>
          <w:rFonts w:hint="eastAsia" w:ascii="仿宋_GB2312" w:hAnsi="仿宋" w:eastAsia="仿宋_GB2312" w:cs="仿宋"/>
          <w:color w:val="000000"/>
          <w:kern w:val="0"/>
          <w:sz w:val="32"/>
          <w:lang w:eastAsia="zh-CN"/>
        </w:rPr>
        <w:t>区</w:t>
      </w:r>
      <w:r>
        <w:rPr>
          <w:rFonts w:hint="eastAsia" w:ascii="仿宋_GB2312" w:hAnsi="仿宋" w:eastAsia="仿宋_GB2312" w:cs="仿宋"/>
          <w:color w:val="000000"/>
          <w:kern w:val="0"/>
          <w:sz w:val="32"/>
        </w:rPr>
        <w:t>专项应急指挥部或专项应急预案编制牵头部门应组织各相关单位，针对相关专项应急预案进行</w:t>
      </w:r>
      <w:r>
        <w:rPr>
          <w:rFonts w:hint="eastAsia" w:ascii="仿宋_GB2312" w:hAnsi="仿宋" w:eastAsia="仿宋_GB2312" w:cs="仿宋"/>
          <w:color w:val="000000"/>
          <w:kern w:val="0"/>
          <w:sz w:val="32"/>
          <w:lang w:eastAsia="zh-CN"/>
        </w:rPr>
        <w:t>业务</w:t>
      </w:r>
      <w:r>
        <w:rPr>
          <w:rFonts w:hint="eastAsia" w:ascii="仿宋_GB2312" w:hAnsi="仿宋" w:eastAsia="仿宋_GB2312" w:cs="仿宋"/>
          <w:color w:val="000000"/>
          <w:kern w:val="0"/>
          <w:sz w:val="32"/>
        </w:rPr>
        <w:t>培训，使指挥人员、参与应急处置人员熟悉预案内容、岗位职责和相关流程等，提高应对突发事件的决策和处置能力。新闻媒体应当无偿开展突发事件预防与应急、自救与互救知识的公益宣传。企事业单位应当定期开展应急管理法律法规、安全管理制度、安全操作规程以及应急知识等方面的教育与培训。</w:t>
      </w:r>
    </w:p>
    <w:p>
      <w:pPr>
        <w:pStyle w:val="2"/>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黑体"/>
          <w:color w:val="000000"/>
          <w:lang w:eastAsia="zh-CN"/>
        </w:rPr>
      </w:pPr>
      <w:bookmarkStart w:id="37" w:name="_Toc81229218"/>
      <w:r>
        <w:rPr>
          <w:color w:val="000000"/>
          <w:kern w:val="0"/>
        </w:rPr>
        <w:t xml:space="preserve">8 </w:t>
      </w:r>
      <w:r>
        <w:rPr>
          <w:rFonts w:hint="eastAsia"/>
          <w:color w:val="000000"/>
          <w:kern w:val="0"/>
        </w:rPr>
        <w:t>附则</w:t>
      </w:r>
      <w:bookmarkEnd w:id="37"/>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s="仿宋"/>
          <w:color w:val="000000"/>
          <w:kern w:val="0"/>
          <w:sz w:val="32"/>
        </w:rPr>
      </w:pPr>
      <w:r>
        <w:rPr>
          <w:rFonts w:hint="eastAsia" w:ascii="仿宋_GB2312" w:hAnsi="仿宋" w:eastAsia="仿宋_GB2312" w:cs="仿宋"/>
          <w:color w:val="000000"/>
          <w:kern w:val="0"/>
          <w:sz w:val="32"/>
        </w:rPr>
        <w:t>（1）本预案涉及的区政府有关部门、街镇、基层组织、</w:t>
      </w:r>
      <w:r>
        <w:rPr>
          <w:rFonts w:hint="eastAsia" w:ascii="仿宋_GB2312" w:hAnsi="仿宋" w:eastAsia="仿宋_GB2312" w:cs="仿宋"/>
          <w:color w:val="000000"/>
          <w:kern w:val="0"/>
          <w:sz w:val="32"/>
          <w:lang w:eastAsia="zh-CN"/>
        </w:rPr>
        <w:t>企、事业单</w:t>
      </w:r>
      <w:r>
        <w:rPr>
          <w:rFonts w:hint="eastAsia" w:ascii="仿宋_GB2312" w:hAnsi="仿宋" w:eastAsia="仿宋_GB2312" w:cs="仿宋"/>
          <w:color w:val="000000"/>
          <w:kern w:val="0"/>
          <w:sz w:val="32"/>
        </w:rPr>
        <w:t>位等按本预案的规定履行职责</w:t>
      </w:r>
      <w:r>
        <w:rPr>
          <w:rFonts w:hint="eastAsia" w:ascii="仿宋_GB2312" w:hAnsi="仿宋" w:eastAsia="仿宋_GB2312" w:cs="仿宋"/>
          <w:color w:val="000000"/>
          <w:kern w:val="0"/>
          <w:sz w:val="32"/>
          <w:lang w:eastAsia="zh-CN"/>
        </w:rPr>
        <w:t>，</w:t>
      </w:r>
      <w:r>
        <w:rPr>
          <w:rFonts w:hint="eastAsia" w:ascii="仿宋_GB2312" w:hAnsi="仿宋" w:eastAsia="仿宋_GB2312" w:cs="仿宋"/>
          <w:color w:val="000000"/>
          <w:kern w:val="0"/>
          <w:sz w:val="32"/>
        </w:rPr>
        <w:t>并制定、完善相应的应急预案及其支撑性文件。</w:t>
      </w:r>
      <w:r>
        <w:rPr>
          <w:rFonts w:hint="eastAsia" w:ascii="仿宋_GB2312" w:hAnsi="仿宋" w:eastAsia="仿宋_GB2312" w:cs="仿宋"/>
          <w:color w:val="000000"/>
          <w:kern w:val="0"/>
          <w:sz w:val="32"/>
          <w:lang w:val="en-US" w:eastAsia="zh-CN"/>
        </w:rPr>
        <w:t>区</w:t>
      </w:r>
      <w:r>
        <w:rPr>
          <w:rFonts w:hint="eastAsia" w:ascii="仿宋_GB2312" w:hAnsi="仿宋" w:eastAsia="仿宋_GB2312" w:cs="仿宋"/>
          <w:color w:val="000000"/>
          <w:kern w:val="0"/>
          <w:sz w:val="32"/>
        </w:rPr>
        <w:t>应急管理局应当加强本预案实施的跟踪分析、督促检查、综合协调，并根据需要及时组织评估，向</w:t>
      </w:r>
      <w:r>
        <w:rPr>
          <w:rFonts w:hint="eastAsia" w:ascii="仿宋_GB2312" w:hAnsi="仿宋" w:eastAsia="仿宋_GB2312" w:cs="仿宋"/>
          <w:color w:val="000000"/>
          <w:kern w:val="0"/>
          <w:sz w:val="32"/>
          <w:lang w:val="en-US" w:eastAsia="zh-CN"/>
        </w:rPr>
        <w:t>区</w:t>
      </w:r>
      <w:r>
        <w:rPr>
          <w:rFonts w:hint="eastAsia" w:ascii="仿宋_GB2312" w:hAnsi="仿宋" w:eastAsia="仿宋_GB2312" w:cs="仿宋"/>
          <w:color w:val="000000"/>
          <w:kern w:val="0"/>
          <w:sz w:val="32"/>
        </w:rPr>
        <w:t>政府提出修订建议。</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olor w:val="000000"/>
          <w:sz w:val="32"/>
          <w:lang w:eastAsia="zh-CN"/>
        </w:rPr>
      </w:pPr>
      <w:r>
        <w:rPr>
          <w:rFonts w:hint="eastAsia" w:ascii="仿宋_GB2312" w:hAnsi="仿宋" w:eastAsia="仿宋_GB2312" w:cs="仿宋"/>
          <w:color w:val="000000"/>
          <w:kern w:val="0"/>
          <w:sz w:val="32"/>
        </w:rPr>
        <w:t>（2）本预案由</w:t>
      </w:r>
      <w:r>
        <w:rPr>
          <w:rFonts w:hint="eastAsia" w:ascii="仿宋_GB2312" w:hAnsi="仿宋" w:eastAsia="仿宋_GB2312" w:cs="仿宋"/>
          <w:color w:val="000000"/>
          <w:kern w:val="0"/>
          <w:sz w:val="32"/>
          <w:lang w:val="en-US" w:eastAsia="zh-CN"/>
        </w:rPr>
        <w:t>区</w:t>
      </w:r>
      <w:r>
        <w:rPr>
          <w:rFonts w:hint="eastAsia" w:ascii="仿宋_GB2312" w:hAnsi="仿宋" w:eastAsia="仿宋_GB2312" w:cs="仿宋"/>
          <w:color w:val="000000"/>
          <w:kern w:val="0"/>
          <w:sz w:val="32"/>
        </w:rPr>
        <w:t>应急管理局组织起草并负责解释。</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r>
        <w:rPr>
          <w:rFonts w:hint="eastAsia" w:ascii="仿宋_GB2312" w:hAnsi="仿宋" w:eastAsia="仿宋_GB2312" w:cs="仿宋"/>
          <w:color w:val="000000"/>
          <w:kern w:val="0"/>
          <w:sz w:val="32"/>
        </w:rPr>
        <w:t>（3）本预案自发布之日起实施。</w:t>
      </w: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eastAsia="仿宋_GB2312" w:cs="仿宋"/>
          <w:color w:val="000000"/>
          <w:kern w:val="0"/>
          <w:sz w:val="32"/>
          <w:lang w:val="zh-CN"/>
        </w:rPr>
      </w:pPr>
    </w:p>
    <w:p>
      <w:pPr>
        <w:spacing w:line="600" w:lineRule="exact"/>
        <w:ind w:firstLine="640" w:firstLineChars="200"/>
        <w:contextualSpacing/>
        <w:rPr>
          <w:rFonts w:hint="eastAsia" w:ascii="仿宋_GB2312" w:eastAsia="仿宋_GB2312"/>
          <w:sz w:val="32"/>
          <w:szCs w:val="32"/>
          <w:lang w:eastAsia="zh-CN"/>
        </w:rPr>
      </w:pPr>
    </w:p>
    <w:p>
      <w:pPr>
        <w:spacing w:line="600" w:lineRule="exact"/>
        <w:ind w:firstLine="640" w:firstLineChars="200"/>
        <w:contextualSpacing/>
        <w:rPr>
          <w:rFonts w:hint="eastAsia" w:ascii="仿宋_GB2312" w:eastAsia="仿宋_GB2312"/>
          <w:sz w:val="32"/>
          <w:szCs w:val="32"/>
          <w:lang w:eastAsia="zh-CN"/>
        </w:rPr>
      </w:pPr>
    </w:p>
    <w:p>
      <w:pPr>
        <w:spacing w:line="600" w:lineRule="exact"/>
        <w:ind w:firstLine="640" w:firstLineChars="200"/>
        <w:contextualSpacing/>
        <w:rPr>
          <w:rFonts w:hint="eastAsia" w:ascii="仿宋_GB2312" w:eastAsia="仿宋_GB2312"/>
          <w:sz w:val="32"/>
          <w:szCs w:val="32"/>
          <w:lang w:eastAsia="zh-CN"/>
        </w:rPr>
      </w:pPr>
    </w:p>
    <w:p>
      <w:pPr>
        <w:spacing w:line="600" w:lineRule="exact"/>
        <w:ind w:firstLine="640" w:firstLineChars="200"/>
        <w:contextualSpacing/>
        <w:rPr>
          <w:rFonts w:hint="eastAsia" w:ascii="仿宋_GB2312" w:eastAsia="仿宋_GB2312"/>
          <w:sz w:val="32"/>
          <w:szCs w:val="32"/>
          <w:lang w:eastAsia="zh-CN"/>
        </w:rPr>
        <w:sectPr>
          <w:footerReference r:id="rId8" w:type="default"/>
          <w:pgSz w:w="11906" w:h="16838"/>
          <w:pgMar w:top="1440" w:right="1474" w:bottom="1440" w:left="1474" w:header="851" w:footer="992" w:gutter="0"/>
          <w:pgNumType w:fmt="numberInDash" w:start="1"/>
          <w:cols w:space="425" w:num="1"/>
          <w:docGrid w:type="lines" w:linePitch="312" w:charSpace="0"/>
        </w:sectPr>
      </w:pPr>
    </w:p>
    <w:p>
      <w:pPr>
        <w:spacing w:line="600" w:lineRule="exact"/>
        <w:ind w:firstLine="640" w:firstLineChars="200"/>
        <w:contextualSpacing/>
        <w:rPr>
          <w:rFonts w:hint="eastAsia" w:ascii="仿宋_GB2312" w:eastAsia="仿宋_GB2312"/>
          <w:sz w:val="32"/>
          <w:szCs w:val="32"/>
          <w:lang w:eastAsia="zh-CN"/>
        </w:rPr>
      </w:pPr>
    </w:p>
    <w:p>
      <w:pPr>
        <w:spacing w:line="600" w:lineRule="exact"/>
        <w:ind w:firstLine="640" w:firstLineChars="200"/>
        <w:contextualSpacing/>
        <w:rPr>
          <w:rFonts w:hint="eastAsia" w:ascii="仿宋_GB2312" w:eastAsia="仿宋_GB2312"/>
          <w:sz w:val="32"/>
          <w:szCs w:val="32"/>
          <w:lang w:eastAsia="zh-CN"/>
        </w:rPr>
      </w:pPr>
    </w:p>
    <w:p>
      <w:pPr>
        <w:spacing w:line="600" w:lineRule="exact"/>
        <w:ind w:firstLine="640" w:firstLineChars="200"/>
        <w:contextualSpacing/>
        <w:rPr>
          <w:rFonts w:hint="eastAsia" w:ascii="仿宋_GB2312" w:eastAsia="仿宋_GB2312"/>
          <w:sz w:val="32"/>
          <w:szCs w:val="32"/>
          <w:lang w:eastAsia="zh-CN"/>
        </w:rPr>
      </w:pPr>
      <w:r>
        <w:rPr>
          <w:rFonts w:hint="eastAsia" w:ascii="仿宋_GB2312" w:eastAsia="仿宋_GB2312"/>
          <w:sz w:val="32"/>
          <w:szCs w:val="32"/>
          <w:lang w:eastAsia="zh-CN"/>
        </w:rPr>
        <w:t>（此页无正文）</w:t>
      </w: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bookmarkStart w:id="38" w:name="_GoBack"/>
      <w:bookmarkEnd w:id="38"/>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-78740</wp:posOffset>
                </wp:positionH>
                <wp:positionV relativeFrom="paragraph">
                  <wp:posOffset>23495</wp:posOffset>
                </wp:positionV>
                <wp:extent cx="5848985" cy="17780"/>
                <wp:effectExtent l="0" t="7620" r="18415" b="12700"/>
                <wp:wrapNone/>
                <wp:docPr id="11" name="直接连接符 11"/>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6.2pt;margin-top:1.85pt;height:1.4pt;width:460.55pt;z-index:251660288;mso-width-relative:page;mso-height-relative:page;" filled="f" stroked="t" coordsize="21600,21600" o:gfxdata="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2utyrVAAAABwEAAA8AAAAAAAAAAQAgAAAAIgAA&#10;AGRycy9kb3ducmV2LnhtbFBLAQIUABQAAAAIAIdO4kBLKnI2CwIAAA0EAAAOAAAAAAAAAAEAIAAA&#10;ACQBAABkcnMvZTJvRG9jLnhtbFBLBQYAAAAABgAGAFkBAACh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抄送：区委办公室，区人大常委会办公室，区政协办公室，</w:t>
      </w:r>
    </w:p>
    <w:p>
      <w:pPr>
        <w:spacing w:line="60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区法院，区检察院，区人武部。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1312" behindDoc="0" locked="0" layoutInCell="1" allowOverlap="1">
                <wp:simplePos x="0" y="0"/>
                <wp:positionH relativeFrom="column">
                  <wp:posOffset>-73025</wp:posOffset>
                </wp:positionH>
                <wp:positionV relativeFrom="paragraph">
                  <wp:posOffset>435610</wp:posOffset>
                </wp:positionV>
                <wp:extent cx="5838190" cy="3810"/>
                <wp:effectExtent l="0" t="0" r="0" b="0"/>
                <wp:wrapNone/>
                <wp:docPr id="12" name="直接连接符 12"/>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5.75pt;margin-top:34.3pt;height:0.3pt;width:459.7pt;z-index:251661312;mso-width-relative:page;mso-height-relative:page;" filled="f" stroked="t" coordsize="21600,21600" o:gfxdata="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2XCJ2AAAAAkBAAAPAAAAAAAAAAEAIAAAACIA&#10;AABkcnMvZG93bnJldi54bWxQSwECFAAUAAAACACHTuJAtm2dxQkCAAAMBAAADgAAAAAAAAABACAA&#10;AAAnAQAAZHJzL2Uyb0RvYy54bWxQSwUGAAAAAAYABgBZAQAAog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50165</wp:posOffset>
                </wp:positionV>
                <wp:extent cx="5830570" cy="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5.5pt;margin-top:3.95pt;height:0pt;width:459.1pt;z-index:251662336;mso-width-relative:page;mso-height-relative:page;" filled="f" stroked="t" coordsize="21600,21600" o:gfxdata="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mHTCdQAAAAHAQAADwAAAAAAAAABACAAAAAiAAAAZHJzL2Rv&#10;d25yZXYueG1sUEsBAhQAFAAAAAgAh07iQDtUpukFAgAABgQAAA4AAAAAAAAAAQAgAAAAIwEAAGRy&#10;cy9lMm9Eb2MueG1sUEsFBgAAAAAGAAYAWQEAAJoFA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济南市章丘区人民政府办公室　　    2022年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日印发</w:t>
      </w:r>
      <w:r>
        <w:rPr>
          <w:rFonts w:hint="eastAsia" w:ascii="仿宋_GB2312" w:hAnsi="仿宋_GB2312" w:eastAsia="仿宋_GB2312" w:cs="仿宋_GB2312"/>
          <w:color w:val="000000"/>
          <w:sz w:val="32"/>
          <w:szCs w:val="22"/>
        </w:rPr>
        <mc:AlternateContent>
          <mc:Choice Requires="wps">
            <w:drawing>
              <wp:anchor distT="0" distB="0" distL="114300" distR="114300" simplePos="0" relativeHeight="251663360" behindDoc="0" locked="0" layoutInCell="1" allowOverlap="1">
                <wp:simplePos x="0" y="0"/>
                <wp:positionH relativeFrom="column">
                  <wp:posOffset>-273685</wp:posOffset>
                </wp:positionH>
                <wp:positionV relativeFrom="paragraph">
                  <wp:posOffset>8806180</wp:posOffset>
                </wp:positionV>
                <wp:extent cx="1323975" cy="828675"/>
                <wp:effectExtent l="4445" t="4445" r="5080" b="5080"/>
                <wp:wrapNone/>
                <wp:docPr id="9" name="矩形 9"/>
                <wp:cNvGraphicFramePr/>
                <a:graphic xmlns:a="http://schemas.openxmlformats.org/drawingml/2006/main">
                  <a:graphicData uri="http://schemas.microsoft.com/office/word/2010/wordprocessingShape">
                    <wps:wsp>
                      <wps:cNvSpPr/>
                      <wps:spPr>
                        <a:xfrm>
                          <a:off x="0" y="0"/>
                          <a:ext cx="1323975" cy="82867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1.55pt;margin-top:693.4pt;height:65.25pt;width:104.25pt;z-index:251663360;mso-width-relative:page;mso-height-relative:page;" fillcolor="#FFFFFF" filled="t" stroked="t" coordsize="21600,21600" o:gfxdata="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Cw62gAAAA0BAAAPAAAAAAAAAAEAIAAAACIAAABkcnMvZG93bnJl&#10;di54bWxQSwECFAAUAAAACACHTuJACzvpNfsBAAAsBAAADgAAAAAAAAABACAAAAApAQAAZHJzL2Uy&#10;b0RvYy54bWxQSwUGAAAAAAYABgBZAQAAlgUAAAAA&#10;">
                <v:fill on="t" focussize="0,0"/>
                <v:stroke color="#FFFFFF" joinstyle="miter"/>
                <v:imagedata o:title=""/>
                <o:lock v:ext="edit" aspectratio="f"/>
              </v:rect>
            </w:pict>
          </mc:Fallback>
        </mc:AlternateContent>
      </w:r>
    </w:p>
    <w:sectPr>
      <w:footerReference r:id="rId9" w:type="default"/>
      <w:pgSz w:w="11906" w:h="16838"/>
      <w:pgMar w:top="1440" w:right="1474" w:bottom="1440" w:left="147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ESI仿宋-GB2312">
    <w:altName w:val="微软雅黑"/>
    <w:panose1 w:val="00000000000000000000"/>
    <w:charset w:val="86"/>
    <w:family w:val="auto"/>
    <w:pitch w:val="default"/>
    <w:sig w:usb0="00000000" w:usb1="00000000"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宋体" w:hAnsi="宋体" w:eastAsia="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宋体" w:hAnsi="宋体" w:eastAsia="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宋体" w:hAns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2314F"/>
    <w:multiLevelType w:val="singleLevel"/>
    <w:tmpl w:val="2032314F"/>
    <w:lvl w:ilvl="0" w:tentative="0">
      <w:start w:val="1"/>
      <w:numFmt w:val="decimal"/>
      <w:suff w:val="nothing"/>
      <w:lvlText w:val="（%1）"/>
      <w:lvlJc w:val="left"/>
    </w:lvl>
  </w:abstractNum>
  <w:abstractNum w:abstractNumId="1">
    <w:nsid w:val="685AAC0E"/>
    <w:multiLevelType w:val="singleLevel"/>
    <w:tmpl w:val="685AAC0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ODVkYzBjZTlkMjI5Y2FjMTliZWUxMDUzNjQwNjYifQ=="/>
  </w:docVars>
  <w:rsids>
    <w:rsidRoot w:val="3F9367BE"/>
    <w:rsid w:val="157E5656"/>
    <w:rsid w:val="29921592"/>
    <w:rsid w:val="30CC576F"/>
    <w:rsid w:val="3F9367BE"/>
    <w:rsid w:val="7DDF2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9"/>
    <w:pPr>
      <w:ind w:firstLine="160" w:firstLineChars="50"/>
      <w:outlineLvl w:val="0"/>
    </w:pPr>
    <w:rPr>
      <w:rFonts w:ascii="黑体" w:hAnsi="黑体" w:eastAsia="黑体"/>
    </w:rPr>
  </w:style>
  <w:style w:type="paragraph" w:styleId="3">
    <w:name w:val="heading 2"/>
    <w:basedOn w:val="1"/>
    <w:next w:val="1"/>
    <w:unhideWhenUsed/>
    <w:qFormat/>
    <w:uiPriority w:val="9"/>
    <w:pPr>
      <w:keepNext/>
      <w:keepLines/>
      <w:spacing w:line="600" w:lineRule="exact"/>
      <w:outlineLvl w:val="1"/>
    </w:pPr>
    <w:rPr>
      <w:rFonts w:ascii="楷体_GB2312" w:hAnsi="宋体" w:eastAsia="楷体_GB2312" w:cs="Times New Roman"/>
      <w:bCs/>
      <w:sz w:val="32"/>
      <w:szCs w:val="32"/>
    </w:rPr>
  </w:style>
  <w:style w:type="paragraph" w:styleId="4">
    <w:name w:val="heading 3"/>
    <w:basedOn w:val="5"/>
    <w:next w:val="1"/>
    <w:unhideWhenUsed/>
    <w:qFormat/>
    <w:uiPriority w:val="9"/>
    <w:pPr>
      <w:widowControl/>
      <w:spacing w:beforeAutospacing="0" w:afterAutospacing="0" w:line="600" w:lineRule="exact"/>
      <w:outlineLvl w:val="2"/>
    </w:pPr>
    <w:rPr>
      <w:rFonts w:ascii="仿宋_GB2312" w:hAnsi="黑体" w:eastAsia="仿宋_GB2312"/>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w:basedOn w:val="1"/>
    <w:unhideWhenUsed/>
    <w:qFormat/>
    <w:uiPriority w:val="1"/>
    <w:pPr>
      <w:ind w:left="120" w:firstLine="619"/>
    </w:pPr>
    <w:rPr>
      <w:rFonts w:hint="eastAsia"/>
      <w:sz w:val="31"/>
      <w:szCs w:val="31"/>
    </w:rPr>
  </w:style>
  <w:style w:type="paragraph" w:styleId="7">
    <w:name w:val="footer"/>
    <w:basedOn w:val="1"/>
    <w:qFormat/>
    <w:uiPriority w:val="99"/>
    <w:pPr>
      <w:tabs>
        <w:tab w:val="center" w:pos="4153"/>
        <w:tab w:val="right" w:pos="8306"/>
      </w:tabs>
      <w:snapToGrid w:val="0"/>
      <w:jc w:val="left"/>
    </w:pPr>
    <w:rPr>
      <w:rFonts w:ascii="Calibri" w:hAnsi="Calibri" w:eastAsia="宋体" w:cs="Times New Roman"/>
      <w:kern w:val="0"/>
      <w:sz w:val="18"/>
      <w:szCs w:val="18"/>
      <w:lang w:val="zh-CN"/>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tabs>
        <w:tab w:val="right" w:leader="dot" w:pos="9231"/>
      </w:tabs>
      <w:spacing w:line="600" w:lineRule="exact"/>
      <w:jc w:val="left"/>
    </w:pPr>
    <w:rPr>
      <w:rFonts w:ascii="方正小标宋简体" w:hAnsi="黑体" w:eastAsia="方正小标宋简体" w:cs="Calibri"/>
      <w:bCs/>
      <w:caps/>
      <w:sz w:val="32"/>
      <w:szCs w:val="32"/>
    </w:rPr>
  </w:style>
  <w:style w:type="paragraph" w:styleId="10">
    <w:name w:val="Title"/>
    <w:basedOn w:val="1"/>
    <w:next w:val="1"/>
    <w:unhideWhenUsed/>
    <w:qFormat/>
    <w:uiPriority w:val="1"/>
    <w:pPr>
      <w:spacing w:before="47"/>
      <w:ind w:left="2768" w:right="1616" w:hanging="1292"/>
    </w:pPr>
    <w:rPr>
      <w:rFonts w:hint="eastAsia" w:ascii="文星标宋" w:eastAsia="文星标宋" w:cs="文星标宋"/>
      <w:sz w:val="43"/>
      <w:szCs w:val="43"/>
    </w:rPr>
  </w:style>
  <w:style w:type="paragraph" w:styleId="13">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227</Words>
  <Characters>248</Characters>
  <Lines>0</Lines>
  <Paragraphs>0</Paragraphs>
  <TotalTime>0</TotalTime>
  <ScaleCrop>false</ScaleCrop>
  <LinksUpToDate>false</LinksUpToDate>
  <CharactersWithSpaces>307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2022-12-12T03:22:00Z</dcterms:created>
  <dc:creator>John</dc:creator>
  <cp:lastModifiedBy>Administrator</cp:lastModifiedBy>
  <cp:lastPrinted>2022-12-12T06:17:00Z</cp:lastPrinted>
  <dcterms:modified xsi:type="dcterms:W3CDTF">2022-12-26T07:20:37Z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BF3647D41BB34C069989308F7E1E0E20</vt:lpwstr>
  </property>
</Properties>
</file>