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F3A" w:rsidRDefault="00126F3A">
      <w:pPr>
        <w:rPr>
          <w:rFonts w:ascii="华文中宋" w:eastAsia="华文中宋" w:hAnsi="华文中宋"/>
          <w:b/>
          <w:color w:val="FF0000"/>
          <w:w w:val="80"/>
          <w:sz w:val="84"/>
          <w:szCs w:val="84"/>
        </w:rPr>
      </w:pPr>
    </w:p>
    <w:p w:rsidR="00126F3A" w:rsidRDefault="00126F3A">
      <w:pPr>
        <w:rPr>
          <w:rFonts w:ascii="华文中宋" w:eastAsia="华文中宋" w:hAnsi="华文中宋"/>
          <w:b/>
          <w:color w:val="FF0000"/>
          <w:w w:val="80"/>
          <w:sz w:val="84"/>
          <w:szCs w:val="84"/>
        </w:rPr>
      </w:pPr>
      <w:r>
        <w:rPr>
          <w:rFonts w:ascii="华文中宋" w:eastAsia="华文中宋" w:hAnsi="华文中宋" w:hint="eastAsia"/>
          <w:b/>
          <w:color w:val="FF0000"/>
          <w:w w:val="80"/>
          <w:sz w:val="84"/>
          <w:szCs w:val="84"/>
        </w:rPr>
        <w:t>济南市章丘区市场监督管理局</w:t>
      </w:r>
    </w:p>
    <w:p w:rsidR="00126F3A" w:rsidRDefault="00126F3A">
      <w:pPr>
        <w:snapToGrid w:val="0"/>
        <w:spacing w:line="360" w:lineRule="auto"/>
        <w:jc w:val="right"/>
        <w:rPr>
          <w:rFonts w:ascii="仿宋_GB2312" w:eastAsia="仿宋_GB2312" w:hAnsi="华文中宋"/>
          <w:b/>
          <w:color w:val="FF0000"/>
          <w:w w:val="80"/>
          <w:sz w:val="32"/>
          <w:szCs w:val="32"/>
        </w:rPr>
      </w:pPr>
    </w:p>
    <w:p w:rsidR="00126F3A" w:rsidRDefault="00126F3A">
      <w:pPr>
        <w:snapToGrid w:val="0"/>
        <w:spacing w:line="360" w:lineRule="auto"/>
        <w:jc w:val="right"/>
        <w:rPr>
          <w:rFonts w:ascii="仿宋_GB2312" w:eastAsia="仿宋_GB2312" w:hAnsi="宋体"/>
          <w:b/>
          <w:color w:val="000000"/>
          <w:sz w:val="32"/>
          <w:szCs w:val="32"/>
        </w:rPr>
      </w:pPr>
      <w:proofErr w:type="gramStart"/>
      <w:r>
        <w:rPr>
          <w:rFonts w:ascii="仿宋_GB2312" w:eastAsia="仿宋_GB2312" w:hAnsi="宋体" w:hint="eastAsia"/>
          <w:b/>
          <w:color w:val="000000"/>
          <w:sz w:val="32"/>
          <w:szCs w:val="32"/>
        </w:rPr>
        <w:t>章市监发</w:t>
      </w:r>
      <w:proofErr w:type="gramEnd"/>
      <w:r>
        <w:rPr>
          <w:rFonts w:ascii="仿宋_GB2312" w:eastAsia="仿宋_GB2312" w:hAnsi="宋体"/>
          <w:b/>
          <w:color w:val="000000"/>
          <w:sz w:val="32"/>
          <w:szCs w:val="32"/>
        </w:rPr>
        <w:t>[2019]2</w:t>
      </w:r>
      <w:r>
        <w:rPr>
          <w:rFonts w:ascii="仿宋_GB2312" w:eastAsia="仿宋_GB2312" w:hAnsi="宋体" w:hint="eastAsia"/>
          <w:b/>
          <w:color w:val="000000"/>
          <w:sz w:val="32"/>
          <w:szCs w:val="32"/>
        </w:rPr>
        <w:t>号</w:t>
      </w:r>
    </w:p>
    <w:p w:rsidR="00126F3A" w:rsidRDefault="00126F3A" w:rsidP="00164A7C">
      <w:pPr>
        <w:snapToGrid w:val="0"/>
        <w:jc w:val="left"/>
        <w:rPr>
          <w:rFonts w:ascii="宋体"/>
          <w:b/>
          <w:color w:val="000000"/>
          <w:sz w:val="44"/>
          <w:szCs w:val="44"/>
        </w:rPr>
      </w:pPr>
    </w:p>
    <w:p w:rsidR="00126F3A" w:rsidRPr="00164A7C" w:rsidRDefault="00126F3A" w:rsidP="00164A7C">
      <w:pPr>
        <w:adjustRightInd w:val="0"/>
        <w:snapToGrid w:val="0"/>
        <w:jc w:val="center"/>
        <w:rPr>
          <w:rFonts w:ascii="华文中宋" w:eastAsia="华文中宋" w:hAnsi="华文中宋"/>
          <w:b/>
          <w:sz w:val="44"/>
          <w:szCs w:val="44"/>
        </w:rPr>
      </w:pPr>
      <w:r w:rsidRPr="00164A7C">
        <w:rPr>
          <w:rFonts w:ascii="华文中宋" w:eastAsia="华文中宋" w:hAnsi="华文中宋" w:hint="eastAsia"/>
          <w:b/>
          <w:sz w:val="44"/>
          <w:szCs w:val="44"/>
        </w:rPr>
        <w:t>关于开展农村假冒伪劣食品专项整治</w:t>
      </w:r>
    </w:p>
    <w:p w:rsidR="00126F3A" w:rsidRPr="00164A7C" w:rsidRDefault="00126F3A" w:rsidP="00164A7C">
      <w:pPr>
        <w:adjustRightInd w:val="0"/>
        <w:snapToGrid w:val="0"/>
        <w:jc w:val="center"/>
        <w:rPr>
          <w:rFonts w:ascii="华文中宋" w:eastAsia="华文中宋" w:hAnsi="华文中宋"/>
          <w:b/>
          <w:sz w:val="36"/>
          <w:szCs w:val="36"/>
        </w:rPr>
      </w:pPr>
      <w:r w:rsidRPr="00164A7C">
        <w:rPr>
          <w:rFonts w:ascii="华文中宋" w:eastAsia="华文中宋" w:hAnsi="华文中宋" w:hint="eastAsia"/>
          <w:b/>
          <w:sz w:val="44"/>
          <w:szCs w:val="44"/>
        </w:rPr>
        <w:t>行动方案</w:t>
      </w:r>
    </w:p>
    <w:p w:rsidR="00126F3A" w:rsidRDefault="00126F3A" w:rsidP="008870CF">
      <w:pPr>
        <w:adjustRightInd w:val="0"/>
        <w:snapToGrid w:val="0"/>
        <w:rPr>
          <w:rFonts w:ascii="仿宋_GB2312" w:eastAsia="仿宋_GB2312" w:hAnsi="宋体"/>
          <w:sz w:val="32"/>
          <w:szCs w:val="32"/>
        </w:rPr>
      </w:pPr>
    </w:p>
    <w:p w:rsidR="00126F3A" w:rsidRDefault="00126F3A" w:rsidP="008870CF">
      <w:pPr>
        <w:adjustRightInd w:val="0"/>
        <w:snapToGrid w:val="0"/>
        <w:spacing w:line="360" w:lineRule="auto"/>
        <w:rPr>
          <w:rFonts w:ascii="仿宋_GB2312" w:eastAsia="仿宋_GB2312" w:hAnsi="宋体"/>
          <w:sz w:val="32"/>
          <w:szCs w:val="32"/>
        </w:rPr>
      </w:pPr>
      <w:r>
        <w:rPr>
          <w:rFonts w:ascii="仿宋_GB2312" w:eastAsia="仿宋_GB2312" w:hAnsi="宋体" w:hint="eastAsia"/>
          <w:sz w:val="32"/>
          <w:szCs w:val="32"/>
        </w:rPr>
        <w:t>各市场监管所，直属局（大队）、科室：</w:t>
      </w:r>
    </w:p>
    <w:p w:rsidR="00126F3A" w:rsidRPr="00C752BF" w:rsidRDefault="00126F3A" w:rsidP="00A2624F">
      <w:pPr>
        <w:adjustRightInd w:val="0"/>
        <w:snapToGrid w:val="0"/>
        <w:spacing w:line="360" w:lineRule="auto"/>
        <w:ind w:firstLineChars="200" w:firstLine="640"/>
        <w:rPr>
          <w:rFonts w:ascii="仿宋_GB2312" w:eastAsia="仿宋_GB2312"/>
          <w:sz w:val="32"/>
          <w:szCs w:val="32"/>
        </w:rPr>
      </w:pPr>
      <w:r w:rsidRPr="00C752BF">
        <w:rPr>
          <w:rFonts w:ascii="仿宋_GB2312" w:eastAsia="仿宋_GB2312" w:hAnsi="宋体" w:hint="eastAsia"/>
          <w:sz w:val="32"/>
          <w:szCs w:val="32"/>
        </w:rPr>
        <w:t>根据章农字（</w:t>
      </w:r>
      <w:r w:rsidRPr="00C752BF">
        <w:rPr>
          <w:rFonts w:ascii="仿宋_GB2312" w:eastAsia="仿宋_GB2312" w:hAnsi="宋体"/>
          <w:sz w:val="32"/>
          <w:szCs w:val="32"/>
        </w:rPr>
        <w:t>2018</w:t>
      </w:r>
      <w:r w:rsidRPr="00C752BF">
        <w:rPr>
          <w:rFonts w:ascii="仿宋_GB2312" w:eastAsia="仿宋_GB2312" w:hAnsi="宋体" w:hint="eastAsia"/>
          <w:sz w:val="32"/>
          <w:szCs w:val="32"/>
        </w:rPr>
        <w:t>）</w:t>
      </w:r>
      <w:r w:rsidRPr="00C752BF">
        <w:rPr>
          <w:rFonts w:ascii="仿宋_GB2312" w:eastAsia="仿宋_GB2312" w:hAnsi="宋体"/>
          <w:sz w:val="32"/>
          <w:szCs w:val="32"/>
        </w:rPr>
        <w:t>78</w:t>
      </w:r>
      <w:r w:rsidRPr="00C752BF">
        <w:rPr>
          <w:rFonts w:ascii="仿宋_GB2312" w:eastAsia="仿宋_GB2312" w:hAnsi="宋体" w:hint="eastAsia"/>
          <w:sz w:val="32"/>
          <w:szCs w:val="32"/>
        </w:rPr>
        <w:t>号《农村假冒伪劣食品专项整治行动方案》的要求，为加强农村假冒伪劣食品治理，切实做好我区农村假冒伪劣食品专项整治行动，严厉打击生产经营假冒伪劣食品等违法违规行为，净化农村食品市场，保障春节期间农村食品消费安全。根据我局职责分工，制定行动方案如下：</w:t>
      </w:r>
    </w:p>
    <w:p w:rsidR="00126F3A" w:rsidRPr="00C752BF" w:rsidRDefault="00126F3A" w:rsidP="00A2624F">
      <w:pPr>
        <w:adjustRightInd w:val="0"/>
        <w:snapToGrid w:val="0"/>
        <w:spacing w:line="360" w:lineRule="auto"/>
        <w:ind w:firstLineChars="196" w:firstLine="627"/>
        <w:rPr>
          <w:rFonts w:ascii="黑体" w:eastAsia="黑体" w:hAnsi="黑体"/>
          <w:sz w:val="32"/>
          <w:szCs w:val="32"/>
        </w:rPr>
      </w:pPr>
      <w:r w:rsidRPr="00C752BF">
        <w:rPr>
          <w:rFonts w:ascii="黑体" w:eastAsia="黑体" w:hAnsi="黑体" w:hint="eastAsia"/>
          <w:sz w:val="32"/>
          <w:szCs w:val="32"/>
        </w:rPr>
        <w:t>一、总体目标</w:t>
      </w:r>
    </w:p>
    <w:p w:rsidR="00126F3A" w:rsidRPr="00C752BF" w:rsidRDefault="00126F3A" w:rsidP="00A2624F">
      <w:pPr>
        <w:adjustRightInd w:val="0"/>
        <w:snapToGrid w:val="0"/>
        <w:spacing w:line="360" w:lineRule="auto"/>
        <w:ind w:firstLineChars="200" w:firstLine="640"/>
        <w:rPr>
          <w:rFonts w:ascii="仿宋_GB2312" w:eastAsia="仿宋_GB2312"/>
          <w:sz w:val="32"/>
          <w:szCs w:val="32"/>
        </w:rPr>
      </w:pPr>
      <w:r w:rsidRPr="00C752BF">
        <w:rPr>
          <w:rFonts w:ascii="仿宋_GB2312" w:eastAsia="仿宋_GB2312" w:hAnsi="宋体" w:hint="eastAsia"/>
          <w:sz w:val="32"/>
          <w:szCs w:val="32"/>
        </w:rPr>
        <w:t>全面打击生产经营农村假冒伪劣食品等违法违规行为，收缴一批假冒伪劣食品，处理一批“山寨”食品商标侵权案件，移送</w:t>
      </w:r>
      <w:r w:rsidRPr="00C752BF">
        <w:rPr>
          <w:rFonts w:ascii="仿宋_GB2312" w:eastAsia="仿宋_GB2312" w:hAnsi="宋体" w:hint="eastAsia"/>
          <w:sz w:val="32"/>
          <w:szCs w:val="32"/>
        </w:rPr>
        <w:lastRenderedPageBreak/>
        <w:t>一批违法案件，严惩一批违法犯罪分子，曝光一批典型案例，形成有效震慑氛围。</w:t>
      </w:r>
      <w:r w:rsidRPr="00C752BF">
        <w:rPr>
          <w:rFonts w:ascii="仿宋_GB2312" w:eastAsia="仿宋_GB2312" w:hAnsi="宋体"/>
          <w:sz w:val="32"/>
          <w:szCs w:val="32"/>
        </w:rPr>
        <w:t>2019</w:t>
      </w:r>
      <w:r w:rsidRPr="00C752BF">
        <w:rPr>
          <w:rFonts w:ascii="仿宋_GB2312" w:eastAsia="仿宋_GB2312" w:hAnsi="宋体" w:hint="eastAsia"/>
          <w:sz w:val="32"/>
          <w:szCs w:val="32"/>
        </w:rPr>
        <w:t>年春节前，农村假冒伪劣食品问题得到有效改善。以专项整治为契机，进一步发动和引导社会积极参与农村假冒伪劣食品治理，全面规范农村食品市场秩序，夯实农村地区食品监管基础，提升农村食品安全水平和保障能力。</w:t>
      </w:r>
    </w:p>
    <w:p w:rsidR="00126F3A" w:rsidRPr="00C752BF" w:rsidRDefault="00126F3A" w:rsidP="00A2624F">
      <w:pPr>
        <w:adjustRightInd w:val="0"/>
        <w:snapToGrid w:val="0"/>
        <w:spacing w:line="360" w:lineRule="auto"/>
        <w:ind w:firstLineChars="196" w:firstLine="627"/>
        <w:rPr>
          <w:rFonts w:ascii="黑体" w:eastAsia="黑体" w:hAnsi="黑体"/>
          <w:sz w:val="32"/>
          <w:szCs w:val="32"/>
        </w:rPr>
      </w:pPr>
      <w:r w:rsidRPr="00C752BF">
        <w:rPr>
          <w:rFonts w:ascii="黑体" w:eastAsia="黑体" w:hAnsi="黑体" w:hint="eastAsia"/>
          <w:sz w:val="32"/>
          <w:szCs w:val="32"/>
        </w:rPr>
        <w:t>二、整治重点</w:t>
      </w:r>
    </w:p>
    <w:p w:rsidR="00126F3A" w:rsidRPr="001E5D0D" w:rsidRDefault="00126F3A" w:rsidP="00A2624F">
      <w:pPr>
        <w:adjustRightInd w:val="0"/>
        <w:snapToGrid w:val="0"/>
        <w:spacing w:line="360" w:lineRule="auto"/>
        <w:ind w:firstLineChars="200" w:firstLine="640"/>
        <w:rPr>
          <w:rFonts w:ascii="仿宋_GB2312" w:eastAsia="仿宋_GB2312"/>
          <w:sz w:val="32"/>
          <w:szCs w:val="32"/>
        </w:rPr>
      </w:pPr>
      <w:r w:rsidRPr="001E5D0D">
        <w:rPr>
          <w:rFonts w:ascii="仿宋_GB2312" w:eastAsia="仿宋_GB2312" w:hAnsi="宋体" w:hint="eastAsia"/>
          <w:sz w:val="32"/>
          <w:szCs w:val="32"/>
        </w:rPr>
        <w:t>（一）重点对象：小作坊、小商店、小摊点、小餐馆、小商贩等食品生产经营主体和农村集市、食品批发市场。</w:t>
      </w:r>
    </w:p>
    <w:p w:rsidR="00126F3A" w:rsidRPr="001E5D0D" w:rsidRDefault="00126F3A" w:rsidP="00A2624F">
      <w:pPr>
        <w:adjustRightInd w:val="0"/>
        <w:snapToGrid w:val="0"/>
        <w:spacing w:line="360" w:lineRule="auto"/>
        <w:ind w:firstLineChars="200" w:firstLine="640"/>
        <w:rPr>
          <w:rFonts w:ascii="仿宋_GB2312" w:eastAsia="仿宋_GB2312"/>
          <w:sz w:val="32"/>
          <w:szCs w:val="32"/>
        </w:rPr>
      </w:pPr>
      <w:r w:rsidRPr="001E5D0D">
        <w:rPr>
          <w:rFonts w:ascii="仿宋_GB2312" w:eastAsia="仿宋_GB2312" w:hAnsi="宋体" w:hint="eastAsia"/>
          <w:sz w:val="32"/>
          <w:szCs w:val="32"/>
        </w:rPr>
        <w:t>（二）重点品类：方便食品、休闲食品、酒水饮料、调味品、奶及奶制品、肉及肉制品等农村消费量大的食品品类。</w:t>
      </w:r>
    </w:p>
    <w:p w:rsidR="00126F3A" w:rsidRPr="00C752BF" w:rsidRDefault="00126F3A" w:rsidP="00A2624F">
      <w:pPr>
        <w:adjustRightInd w:val="0"/>
        <w:snapToGrid w:val="0"/>
        <w:spacing w:line="360" w:lineRule="auto"/>
        <w:ind w:firstLineChars="200" w:firstLine="640"/>
        <w:rPr>
          <w:rFonts w:ascii="仿宋_GB2312" w:eastAsia="仿宋_GB2312"/>
          <w:sz w:val="32"/>
          <w:szCs w:val="32"/>
        </w:rPr>
      </w:pPr>
      <w:r w:rsidRPr="001E5D0D">
        <w:rPr>
          <w:rFonts w:ascii="仿宋_GB2312" w:eastAsia="仿宋_GB2312" w:hAnsi="宋体" w:hint="eastAsia"/>
          <w:sz w:val="32"/>
          <w:szCs w:val="32"/>
        </w:rPr>
        <w:t>（三）重点违法违规情形：食品假冒（使用不真实的厂名、厂址、商标、产品名称、产品标识等信息）；侵权“山寨”（食品包装标识、文字图案等模仿其他品牌食品，误导消费者）；食品假货（</w:t>
      </w:r>
      <w:r w:rsidR="00AC7402" w:rsidRPr="00AC7402">
        <w:rPr>
          <w:rFonts w:ascii="仿宋_GB2312" w:eastAsia="仿宋_GB2312" w:hAnsi="宋体" w:hint="eastAsia"/>
          <w:sz w:val="32"/>
          <w:szCs w:val="32"/>
        </w:rPr>
        <w:t>假羊肉、假狗肉、假驴肉等涉及食品欺诈的行为</w:t>
      </w:r>
      <w:r w:rsidRPr="001E5D0D">
        <w:rPr>
          <w:rFonts w:ascii="仿宋_GB2312" w:eastAsia="仿宋_GB2312" w:hAnsi="宋体" w:hint="eastAsia"/>
          <w:sz w:val="32"/>
          <w:szCs w:val="32"/>
        </w:rPr>
        <w:t>）；“三无”</w:t>
      </w:r>
      <w:r w:rsidRPr="00C752BF">
        <w:rPr>
          <w:rFonts w:ascii="仿宋_GB2312" w:eastAsia="仿宋_GB2312" w:hAnsi="宋体" w:hint="eastAsia"/>
          <w:sz w:val="32"/>
          <w:szCs w:val="32"/>
        </w:rPr>
        <w:t>（无生产厂家、无生产日期、无生产许可）；劣质（以次充好、不符合国家食品安全标准等）；超过保质期等。</w:t>
      </w:r>
    </w:p>
    <w:p w:rsidR="00126F3A" w:rsidRPr="00C752BF" w:rsidRDefault="00126F3A" w:rsidP="00A2624F">
      <w:pPr>
        <w:adjustRightInd w:val="0"/>
        <w:snapToGrid w:val="0"/>
        <w:spacing w:line="360" w:lineRule="auto"/>
        <w:ind w:firstLineChars="196" w:firstLine="627"/>
        <w:rPr>
          <w:rFonts w:ascii="黑体" w:eastAsia="黑体" w:hAnsi="黑体"/>
          <w:sz w:val="32"/>
          <w:szCs w:val="32"/>
        </w:rPr>
      </w:pPr>
      <w:r w:rsidRPr="00C752BF">
        <w:rPr>
          <w:rFonts w:ascii="黑体" w:eastAsia="黑体" w:hAnsi="黑体" w:hint="eastAsia"/>
          <w:sz w:val="32"/>
          <w:szCs w:val="32"/>
        </w:rPr>
        <w:t>三、整治措施</w:t>
      </w:r>
    </w:p>
    <w:p w:rsidR="00126F3A" w:rsidRPr="00C752BF" w:rsidRDefault="00126F3A" w:rsidP="00A2624F">
      <w:pPr>
        <w:adjustRightInd w:val="0"/>
        <w:snapToGrid w:val="0"/>
        <w:spacing w:line="360" w:lineRule="auto"/>
        <w:ind w:firstLineChars="250" w:firstLine="800"/>
        <w:rPr>
          <w:rFonts w:ascii="仿宋_GB2312" w:eastAsia="仿宋_GB2312"/>
          <w:sz w:val="32"/>
          <w:szCs w:val="32"/>
        </w:rPr>
      </w:pPr>
      <w:r w:rsidRPr="00C752BF">
        <w:rPr>
          <w:rFonts w:ascii="仿宋_GB2312" w:eastAsia="仿宋_GB2312" w:hAnsi="宋体" w:hint="eastAsia"/>
          <w:sz w:val="32"/>
          <w:szCs w:val="32"/>
        </w:rPr>
        <w:lastRenderedPageBreak/>
        <w:t>（一）迅速开展生产经营环节执法大检查，集中收缴一批农村假冒伪劣食品。坚持问题导向，针对重点对象开展全面清理检查，针对重点品类加大现场检查和监督抽查力度，查看是否存在重点违法违规情形。</w:t>
      </w:r>
    </w:p>
    <w:p w:rsidR="00126F3A" w:rsidRPr="00C752BF" w:rsidRDefault="00126F3A" w:rsidP="00A2624F">
      <w:pPr>
        <w:adjustRightInd w:val="0"/>
        <w:snapToGrid w:val="0"/>
        <w:spacing w:line="360" w:lineRule="auto"/>
        <w:ind w:firstLineChars="250" w:firstLine="800"/>
        <w:rPr>
          <w:rFonts w:ascii="仿宋_GB2312" w:eastAsia="仿宋_GB2312"/>
          <w:sz w:val="32"/>
          <w:szCs w:val="32"/>
        </w:rPr>
      </w:pPr>
      <w:r w:rsidRPr="00C752BF">
        <w:rPr>
          <w:rFonts w:ascii="仿宋_GB2312" w:eastAsia="仿宋_GB2312" w:hAnsi="宋体" w:hint="eastAsia"/>
          <w:sz w:val="32"/>
          <w:szCs w:val="32"/>
        </w:rPr>
        <w:t>（二）开展农村食品商标大保护，</w:t>
      </w:r>
      <w:r w:rsidRPr="001E5D0D">
        <w:rPr>
          <w:rFonts w:ascii="仿宋_GB2312" w:eastAsia="仿宋_GB2312" w:hAnsi="宋体" w:hint="eastAsia"/>
          <w:sz w:val="32"/>
          <w:szCs w:val="32"/>
        </w:rPr>
        <w:t>查处一批商标侵权假冒案件。要在商标注册工作中从严把握食品类商标审查标准，严厉打击恶意抢注、模仿食品类高知名度商标行为。依法打击、规范违反商标法禁用条款使用商标、未注册商</w:t>
      </w:r>
      <w:r w:rsidRPr="00C752BF">
        <w:rPr>
          <w:rFonts w:ascii="仿宋_GB2312" w:eastAsia="仿宋_GB2312" w:hAnsi="宋体" w:hint="eastAsia"/>
          <w:sz w:val="32"/>
          <w:szCs w:val="32"/>
        </w:rPr>
        <w:t>标冒充注册商标行为。严厉打击食品类商标侵权行为。强化商标专用权保护，加大商标侵权食品源头追溯力度，对商标侵权食品生产、销售及商标标识印制等环节开展全链条打击。</w:t>
      </w:r>
    </w:p>
    <w:p w:rsidR="00126F3A" w:rsidRPr="001E5D0D" w:rsidRDefault="00126F3A" w:rsidP="00A2624F">
      <w:pPr>
        <w:adjustRightInd w:val="0"/>
        <w:snapToGrid w:val="0"/>
        <w:spacing w:line="360" w:lineRule="auto"/>
        <w:ind w:firstLineChars="200" w:firstLine="640"/>
        <w:rPr>
          <w:rFonts w:ascii="仿宋_GB2312" w:eastAsia="仿宋_GB2312"/>
          <w:sz w:val="32"/>
          <w:szCs w:val="32"/>
        </w:rPr>
      </w:pPr>
      <w:r w:rsidRPr="00C752BF">
        <w:rPr>
          <w:rFonts w:ascii="仿宋_GB2312" w:eastAsia="仿宋_GB2312" w:hAnsi="宋体" w:hint="eastAsia"/>
          <w:sz w:val="32"/>
          <w:szCs w:val="32"/>
        </w:rPr>
        <w:t>（三）</w:t>
      </w:r>
      <w:r w:rsidRPr="001E5D0D">
        <w:rPr>
          <w:rFonts w:ascii="仿宋_GB2312" w:eastAsia="仿宋_GB2312" w:hAnsi="宋体" w:hint="eastAsia"/>
          <w:sz w:val="32"/>
          <w:szCs w:val="32"/>
        </w:rPr>
        <w:t>强化食品广告虚假宣传整治。要对食品广告宣传进行重点的监测检查，及时发现违法违规线索，重点查处。督导各广告经营者、发布者自觉遵守法律法规，建立健全各项制度，严格规范食品广告的代理、发布。督导广告经营者、发布者，尤其是广播、电视、报刊等媒体落实审核把关制度，杜绝发布虚假违法食品广告。</w:t>
      </w:r>
    </w:p>
    <w:p w:rsidR="00126F3A" w:rsidRPr="001E5D0D" w:rsidRDefault="00126F3A" w:rsidP="00A2624F">
      <w:pPr>
        <w:adjustRightInd w:val="0"/>
        <w:snapToGrid w:val="0"/>
        <w:spacing w:line="360" w:lineRule="auto"/>
        <w:ind w:firstLineChars="200" w:firstLine="640"/>
        <w:rPr>
          <w:rFonts w:ascii="仿宋_GB2312" w:eastAsia="仿宋_GB2312"/>
          <w:sz w:val="32"/>
          <w:szCs w:val="32"/>
        </w:rPr>
      </w:pPr>
      <w:r w:rsidRPr="001E5D0D">
        <w:rPr>
          <w:rFonts w:ascii="仿宋_GB2312" w:eastAsia="仿宋_GB2312" w:hAnsi="宋体" w:hint="eastAsia"/>
          <w:sz w:val="32"/>
          <w:szCs w:val="32"/>
        </w:rPr>
        <w:lastRenderedPageBreak/>
        <w:t>（四）坚决查处无照生产经营食品和不正当竞争行为，严厉查处农村电商经营过程中存在的违法行为。开展农村假冒伪劣食品线索大追查，及时发现移交假冒伪劣食品案件线索背后的涉</w:t>
      </w:r>
      <w:proofErr w:type="gramStart"/>
      <w:r w:rsidRPr="001E5D0D">
        <w:rPr>
          <w:rFonts w:ascii="仿宋_GB2312" w:eastAsia="仿宋_GB2312" w:hAnsi="宋体" w:hint="eastAsia"/>
          <w:sz w:val="32"/>
          <w:szCs w:val="32"/>
        </w:rPr>
        <w:t>黑涉恶</w:t>
      </w:r>
      <w:proofErr w:type="gramEnd"/>
      <w:r w:rsidRPr="001E5D0D">
        <w:rPr>
          <w:rFonts w:ascii="仿宋_GB2312" w:eastAsia="仿宋_GB2312" w:hAnsi="宋体" w:hint="eastAsia"/>
          <w:sz w:val="32"/>
          <w:szCs w:val="32"/>
        </w:rPr>
        <w:t>问题。发现农村假冒伪劣食品线索，要顺藤摸瓜、追根溯源、一查到底，依法查处农村假冒伪劣食品的生产经营者和为其提供商标、广告、认证、包装等服务的经营者，积极做好食品相关产品的监管工作。涉嫌犯罪，依法需要追究刑事责任的，及时移送公安机关。</w:t>
      </w:r>
    </w:p>
    <w:p w:rsidR="00126F3A" w:rsidRPr="001E5D0D" w:rsidRDefault="00126F3A" w:rsidP="00A2624F">
      <w:pPr>
        <w:adjustRightInd w:val="0"/>
        <w:snapToGrid w:val="0"/>
        <w:spacing w:line="360" w:lineRule="auto"/>
        <w:ind w:firstLineChars="200" w:firstLine="640"/>
        <w:rPr>
          <w:rFonts w:ascii="仿宋_GB2312" w:eastAsia="仿宋_GB2312"/>
          <w:sz w:val="32"/>
          <w:szCs w:val="32"/>
        </w:rPr>
      </w:pPr>
      <w:r w:rsidRPr="001E5D0D">
        <w:rPr>
          <w:rFonts w:ascii="仿宋_GB2312" w:eastAsia="仿宋_GB2312" w:hAnsi="宋体" w:hint="eastAsia"/>
          <w:sz w:val="32"/>
          <w:szCs w:val="32"/>
        </w:rPr>
        <w:t>（五）深入开展农村假冒伪劣食品共治大行动，规范农村食品市场秩序。将生产经营主体纳入社会信用平台管理，实施联合惩戒，引导和督促各类主体依法生产经营。强化农村食品生产者的诚实守信意识，发展培育符合农村需求的品牌食品。引导经营者从合法合</w:t>
      </w:r>
      <w:proofErr w:type="gramStart"/>
      <w:r w:rsidRPr="001E5D0D">
        <w:rPr>
          <w:rFonts w:ascii="仿宋_GB2312" w:eastAsia="仿宋_GB2312" w:hAnsi="宋体" w:hint="eastAsia"/>
          <w:sz w:val="32"/>
          <w:szCs w:val="32"/>
        </w:rPr>
        <w:t>规</w:t>
      </w:r>
      <w:proofErr w:type="gramEnd"/>
      <w:r w:rsidRPr="001E5D0D">
        <w:rPr>
          <w:rFonts w:ascii="仿宋_GB2312" w:eastAsia="仿宋_GB2312" w:hAnsi="宋体" w:hint="eastAsia"/>
          <w:sz w:val="32"/>
          <w:szCs w:val="32"/>
        </w:rPr>
        <w:t>渠道进货，严格落实食品进销货把关责任和义务。积极宣传食品安全的有关知识，提升农村消费者的食品安全意识和自我保护意识。</w:t>
      </w:r>
    </w:p>
    <w:p w:rsidR="00126F3A" w:rsidRPr="001E5D0D" w:rsidRDefault="00126F3A" w:rsidP="00A2624F">
      <w:pPr>
        <w:adjustRightInd w:val="0"/>
        <w:snapToGrid w:val="0"/>
        <w:spacing w:line="360" w:lineRule="auto"/>
        <w:ind w:firstLineChars="196" w:firstLine="627"/>
        <w:rPr>
          <w:rFonts w:ascii="黑体" w:eastAsia="黑体" w:hAnsi="黑体"/>
          <w:sz w:val="32"/>
          <w:szCs w:val="32"/>
        </w:rPr>
      </w:pPr>
      <w:r w:rsidRPr="001E5D0D">
        <w:rPr>
          <w:rFonts w:ascii="黑体" w:eastAsia="黑体" w:hAnsi="黑体" w:hint="eastAsia"/>
          <w:sz w:val="32"/>
          <w:szCs w:val="32"/>
        </w:rPr>
        <w:t>四、实施步骤</w:t>
      </w:r>
    </w:p>
    <w:p w:rsidR="00126F3A" w:rsidRPr="001E5D0D" w:rsidRDefault="00126F3A" w:rsidP="00A2624F">
      <w:pPr>
        <w:adjustRightInd w:val="0"/>
        <w:snapToGrid w:val="0"/>
        <w:spacing w:line="360" w:lineRule="auto"/>
        <w:ind w:firstLineChars="200" w:firstLine="640"/>
        <w:rPr>
          <w:rFonts w:ascii="仿宋_GB2312" w:eastAsia="仿宋_GB2312"/>
          <w:sz w:val="32"/>
          <w:szCs w:val="32"/>
        </w:rPr>
      </w:pPr>
      <w:r w:rsidRPr="001E5D0D">
        <w:rPr>
          <w:rFonts w:ascii="仿宋_GB2312" w:eastAsia="仿宋_GB2312" w:hAnsi="宋体" w:hint="eastAsia"/>
          <w:sz w:val="32"/>
          <w:szCs w:val="32"/>
        </w:rPr>
        <w:t>坚持边整治与边整改相结合，集中整治与日常监管相结合，</w:t>
      </w:r>
      <w:r w:rsidRPr="001E5D0D">
        <w:rPr>
          <w:rFonts w:ascii="仿宋_GB2312" w:eastAsia="仿宋_GB2312" w:hAnsi="宋体" w:hint="eastAsia"/>
          <w:sz w:val="32"/>
          <w:szCs w:val="32"/>
        </w:rPr>
        <w:lastRenderedPageBreak/>
        <w:t>监督生产经营者自查自纠与加强检查督促相结合，集中力量和时间，认真开展专项整治行动。各基层所按照各自职责和实施方案分别开展检查行动，深入排查农村食品违法行为；</w:t>
      </w:r>
      <w:smartTag w:uri="urn:schemas-microsoft-com:office:smarttags" w:element="chsdate">
        <w:smartTagPr>
          <w:attr w:name="Year" w:val="2019"/>
          <w:attr w:name="Month" w:val="1"/>
          <w:attr w:name="Day" w:val="23"/>
          <w:attr w:name="IsLunarDate" w:val="False"/>
          <w:attr w:name="IsROCDate" w:val="False"/>
        </w:smartTagPr>
        <w:r w:rsidRPr="001E5D0D">
          <w:rPr>
            <w:rFonts w:ascii="仿宋_GB2312" w:eastAsia="仿宋_GB2312" w:hAnsi="宋体"/>
            <w:sz w:val="32"/>
            <w:szCs w:val="32"/>
          </w:rPr>
          <w:t>2019</w:t>
        </w:r>
        <w:r w:rsidRPr="001E5D0D">
          <w:rPr>
            <w:rFonts w:ascii="仿宋_GB2312" w:eastAsia="仿宋_GB2312" w:hAnsi="宋体" w:hint="eastAsia"/>
            <w:sz w:val="32"/>
            <w:szCs w:val="32"/>
          </w:rPr>
          <w:t>年</w:t>
        </w:r>
        <w:r w:rsidRPr="001E5D0D">
          <w:rPr>
            <w:rFonts w:ascii="仿宋_GB2312" w:eastAsia="仿宋_GB2312" w:hAnsi="宋体"/>
            <w:sz w:val="32"/>
            <w:szCs w:val="32"/>
          </w:rPr>
          <w:t>1</w:t>
        </w:r>
        <w:r w:rsidRPr="001E5D0D">
          <w:rPr>
            <w:rFonts w:ascii="仿宋_GB2312" w:eastAsia="仿宋_GB2312" w:hAnsi="宋体" w:hint="eastAsia"/>
            <w:sz w:val="32"/>
            <w:szCs w:val="32"/>
          </w:rPr>
          <w:t>月</w:t>
        </w:r>
        <w:r w:rsidRPr="001E5D0D">
          <w:rPr>
            <w:rFonts w:ascii="仿宋_GB2312" w:eastAsia="仿宋_GB2312" w:hAnsi="宋体"/>
            <w:sz w:val="32"/>
            <w:szCs w:val="32"/>
          </w:rPr>
          <w:t>23</w:t>
        </w:r>
        <w:r w:rsidRPr="001E5D0D">
          <w:rPr>
            <w:rFonts w:ascii="仿宋_GB2312" w:eastAsia="仿宋_GB2312" w:hAnsi="宋体" w:hint="eastAsia"/>
            <w:sz w:val="32"/>
            <w:szCs w:val="32"/>
          </w:rPr>
          <w:t>日</w:t>
        </w:r>
      </w:smartTag>
      <w:r w:rsidRPr="001E5D0D">
        <w:rPr>
          <w:rFonts w:ascii="仿宋_GB2312" w:eastAsia="仿宋_GB2312" w:hAnsi="宋体" w:hint="eastAsia"/>
          <w:sz w:val="32"/>
          <w:szCs w:val="32"/>
        </w:rPr>
        <w:t>至</w:t>
      </w:r>
      <w:r w:rsidRPr="001E5D0D">
        <w:rPr>
          <w:rFonts w:ascii="仿宋_GB2312" w:eastAsia="仿宋_GB2312" w:hAnsi="宋体"/>
          <w:sz w:val="32"/>
          <w:szCs w:val="32"/>
        </w:rPr>
        <w:t>25</w:t>
      </w:r>
      <w:r w:rsidRPr="001E5D0D">
        <w:rPr>
          <w:rFonts w:ascii="仿宋_GB2312" w:eastAsia="仿宋_GB2312" w:hAnsi="宋体" w:hint="eastAsia"/>
          <w:sz w:val="32"/>
          <w:szCs w:val="32"/>
        </w:rPr>
        <w:t>日、</w:t>
      </w:r>
      <w:smartTag w:uri="urn:schemas-microsoft-com:office:smarttags" w:element="chsdate">
        <w:smartTagPr>
          <w:attr w:name="Year" w:val="2019"/>
          <w:attr w:name="Month" w:val="2"/>
          <w:attr w:name="Day" w:val="13"/>
          <w:attr w:name="IsLunarDate" w:val="False"/>
          <w:attr w:name="IsROCDate" w:val="False"/>
        </w:smartTagPr>
        <w:r w:rsidRPr="001E5D0D">
          <w:rPr>
            <w:rFonts w:ascii="仿宋_GB2312" w:eastAsia="仿宋_GB2312" w:hAnsi="宋体"/>
            <w:sz w:val="32"/>
            <w:szCs w:val="32"/>
          </w:rPr>
          <w:t>2</w:t>
        </w:r>
        <w:r w:rsidRPr="001E5D0D">
          <w:rPr>
            <w:rFonts w:ascii="仿宋_GB2312" w:eastAsia="仿宋_GB2312" w:hAnsi="宋体" w:hint="eastAsia"/>
            <w:sz w:val="32"/>
            <w:szCs w:val="32"/>
          </w:rPr>
          <w:t>月</w:t>
        </w:r>
        <w:r w:rsidRPr="001E5D0D">
          <w:rPr>
            <w:rFonts w:ascii="仿宋_GB2312" w:eastAsia="仿宋_GB2312" w:hAnsi="宋体"/>
            <w:sz w:val="32"/>
            <w:szCs w:val="32"/>
          </w:rPr>
          <w:t>13</w:t>
        </w:r>
        <w:r w:rsidRPr="001E5D0D">
          <w:rPr>
            <w:rFonts w:ascii="仿宋_GB2312" w:eastAsia="仿宋_GB2312" w:hAnsi="宋体" w:hint="eastAsia"/>
            <w:sz w:val="32"/>
            <w:szCs w:val="32"/>
          </w:rPr>
          <w:t>日</w:t>
        </w:r>
      </w:smartTag>
      <w:r w:rsidRPr="001E5D0D">
        <w:rPr>
          <w:rFonts w:ascii="仿宋_GB2312" w:eastAsia="仿宋_GB2312" w:hAnsi="宋体" w:hint="eastAsia"/>
          <w:sz w:val="32"/>
          <w:szCs w:val="32"/>
        </w:rPr>
        <w:t>至</w:t>
      </w:r>
      <w:r w:rsidRPr="001E5D0D">
        <w:rPr>
          <w:rFonts w:ascii="仿宋_GB2312" w:eastAsia="仿宋_GB2312" w:hAnsi="宋体"/>
          <w:sz w:val="32"/>
          <w:szCs w:val="32"/>
        </w:rPr>
        <w:t>15</w:t>
      </w:r>
      <w:r w:rsidRPr="001E5D0D">
        <w:rPr>
          <w:rFonts w:ascii="仿宋_GB2312" w:eastAsia="仿宋_GB2312" w:hAnsi="宋体" w:hint="eastAsia"/>
          <w:sz w:val="32"/>
          <w:szCs w:val="32"/>
        </w:rPr>
        <w:t>日全局将开展两次农村假冒伪劣食品专项治理联合集中行动，围绕重点对象、重点品类、重点违法违规行为集中力量开展大检查、大清理、大追查，切实形成打击合力，对发现的问题及时依法立案查处，要确保有案必查、违法必究。对涉嫌食品安全犯罪的案件，及时移送公安机关，认真规范农村食品生产经营行为和市场经营秩序。</w:t>
      </w:r>
    </w:p>
    <w:p w:rsidR="00126F3A" w:rsidRPr="001E5D0D" w:rsidRDefault="00126F3A" w:rsidP="00A2624F">
      <w:pPr>
        <w:adjustRightInd w:val="0"/>
        <w:snapToGrid w:val="0"/>
        <w:spacing w:line="360" w:lineRule="auto"/>
        <w:ind w:firstLineChars="196" w:firstLine="627"/>
        <w:rPr>
          <w:rFonts w:ascii="黑体" w:eastAsia="黑体" w:hAnsi="黑体"/>
          <w:sz w:val="32"/>
          <w:szCs w:val="32"/>
        </w:rPr>
      </w:pPr>
      <w:r w:rsidRPr="001E5D0D">
        <w:rPr>
          <w:rFonts w:ascii="黑体" w:eastAsia="黑体" w:hAnsi="黑体" w:hint="eastAsia"/>
          <w:sz w:val="32"/>
          <w:szCs w:val="32"/>
        </w:rPr>
        <w:t>五、工作要求</w:t>
      </w:r>
    </w:p>
    <w:p w:rsidR="00126F3A" w:rsidRPr="001E5D0D" w:rsidRDefault="00126F3A" w:rsidP="00A2624F">
      <w:pPr>
        <w:adjustRightInd w:val="0"/>
        <w:snapToGrid w:val="0"/>
        <w:spacing w:line="360" w:lineRule="auto"/>
        <w:ind w:firstLineChars="200" w:firstLine="640"/>
        <w:rPr>
          <w:rFonts w:ascii="仿宋_GB2312" w:eastAsia="仿宋_GB2312"/>
          <w:sz w:val="32"/>
          <w:szCs w:val="32"/>
        </w:rPr>
      </w:pPr>
      <w:r w:rsidRPr="001E5D0D">
        <w:rPr>
          <w:rFonts w:ascii="仿宋_GB2312" w:eastAsia="仿宋_GB2312" w:hAnsi="宋体" w:hint="eastAsia"/>
          <w:sz w:val="32"/>
          <w:szCs w:val="32"/>
        </w:rPr>
        <w:t>（一）加强工作领导。各有关单位要高度重视，统一思想，提高认识，进一步增强开展农村假冒伪劣食品专项整治工作的紧迫感、责任感，落实党政同责要求，切实把开展农村假冒伪劣食品专项整治行动作为当前工作重点，抓紧抓好，切实抓出成效。</w:t>
      </w:r>
    </w:p>
    <w:p w:rsidR="00126F3A" w:rsidRPr="001E5D0D" w:rsidRDefault="00126F3A" w:rsidP="00A2624F">
      <w:pPr>
        <w:adjustRightInd w:val="0"/>
        <w:snapToGrid w:val="0"/>
        <w:spacing w:line="360" w:lineRule="auto"/>
        <w:ind w:firstLineChars="200" w:firstLine="640"/>
        <w:rPr>
          <w:rFonts w:ascii="仿宋_GB2312" w:eastAsia="仿宋_GB2312"/>
          <w:sz w:val="32"/>
          <w:szCs w:val="32"/>
        </w:rPr>
      </w:pPr>
      <w:r w:rsidRPr="001E5D0D">
        <w:rPr>
          <w:rFonts w:ascii="仿宋_GB2312" w:eastAsia="仿宋_GB2312" w:hAnsi="宋体" w:hint="eastAsia"/>
          <w:sz w:val="32"/>
          <w:szCs w:val="32"/>
        </w:rPr>
        <w:t>（二）强化责任落实。要采取重点督查、明察暗访等方式，突出重点、措施有力、要求明确，确保专项整治行动各项任务</w:t>
      </w:r>
      <w:r w:rsidRPr="001E5D0D">
        <w:rPr>
          <w:rFonts w:ascii="仿宋_GB2312" w:eastAsia="仿宋_GB2312" w:hAnsi="宋体" w:hint="eastAsia"/>
          <w:sz w:val="32"/>
          <w:szCs w:val="32"/>
        </w:rPr>
        <w:lastRenderedPageBreak/>
        <w:t>落到实处。建立健全涉及农村假冒伪劣食品相关监管部门的工作责任制和责任追究制，确保措施落实到位，责任落实到人。对责任不落实、监管不作为、情况不报告、问题不解决的单位和工作人员，要严肃追究责任。</w:t>
      </w:r>
    </w:p>
    <w:p w:rsidR="00126F3A" w:rsidRPr="001E5D0D" w:rsidRDefault="00126F3A" w:rsidP="00A2624F">
      <w:pPr>
        <w:adjustRightInd w:val="0"/>
        <w:snapToGrid w:val="0"/>
        <w:spacing w:line="360" w:lineRule="auto"/>
        <w:ind w:firstLineChars="200" w:firstLine="640"/>
        <w:rPr>
          <w:rFonts w:ascii="仿宋_GB2312" w:eastAsia="仿宋_GB2312"/>
          <w:sz w:val="32"/>
          <w:szCs w:val="32"/>
        </w:rPr>
      </w:pPr>
      <w:r w:rsidRPr="001E5D0D">
        <w:rPr>
          <w:rFonts w:ascii="仿宋_GB2312" w:eastAsia="仿宋_GB2312" w:hAnsi="宋体" w:hint="eastAsia"/>
          <w:sz w:val="32"/>
          <w:szCs w:val="32"/>
        </w:rPr>
        <w:t>（三）务求工作实效。在专项整治行动期间，对发现的风险隐患和不规范行为，整改率要达到</w:t>
      </w:r>
      <w:r w:rsidRPr="001E5D0D">
        <w:rPr>
          <w:rFonts w:ascii="仿宋_GB2312" w:eastAsia="仿宋_GB2312" w:hAnsi="宋体"/>
          <w:sz w:val="32"/>
          <w:szCs w:val="32"/>
        </w:rPr>
        <w:t>100%</w:t>
      </w:r>
      <w:r w:rsidRPr="001E5D0D">
        <w:rPr>
          <w:rFonts w:ascii="仿宋_GB2312" w:eastAsia="仿宋_GB2312" w:hAnsi="宋体" w:hint="eastAsia"/>
          <w:sz w:val="32"/>
          <w:szCs w:val="32"/>
        </w:rPr>
        <w:t>；对发现的违法行为，打击和查处率要达到</w:t>
      </w:r>
      <w:r w:rsidRPr="001E5D0D">
        <w:rPr>
          <w:rFonts w:ascii="仿宋_GB2312" w:eastAsia="仿宋_GB2312" w:hAnsi="宋体"/>
          <w:sz w:val="32"/>
          <w:szCs w:val="32"/>
        </w:rPr>
        <w:t>100%</w:t>
      </w:r>
      <w:r w:rsidRPr="001E5D0D">
        <w:rPr>
          <w:rFonts w:ascii="仿宋_GB2312" w:eastAsia="仿宋_GB2312" w:hAnsi="宋体" w:hint="eastAsia"/>
          <w:sz w:val="32"/>
          <w:szCs w:val="32"/>
        </w:rPr>
        <w:t>；加强行政执法和刑事司法的有效衔接，对涉嫌食品犯罪的案件，依法向公安机关移送率要达到</w:t>
      </w:r>
      <w:r w:rsidRPr="001E5D0D">
        <w:rPr>
          <w:rFonts w:ascii="仿宋_GB2312" w:eastAsia="仿宋_GB2312" w:hAnsi="宋体"/>
          <w:sz w:val="32"/>
          <w:szCs w:val="32"/>
        </w:rPr>
        <w:t>100%</w:t>
      </w:r>
      <w:r w:rsidRPr="001E5D0D">
        <w:rPr>
          <w:rFonts w:ascii="仿宋_GB2312" w:eastAsia="仿宋_GB2312" w:hAnsi="宋体" w:hint="eastAsia"/>
          <w:sz w:val="32"/>
          <w:szCs w:val="32"/>
        </w:rPr>
        <w:t>。对大要案件要一案一报、挂牌督办、限期办结。对发现涉及其他地区的问题食品，要及时通报相关地区监管部门彻底追查。</w:t>
      </w:r>
    </w:p>
    <w:p w:rsidR="00126F3A" w:rsidRPr="001E5D0D" w:rsidRDefault="00126F3A" w:rsidP="00A2624F">
      <w:pPr>
        <w:adjustRightInd w:val="0"/>
        <w:snapToGrid w:val="0"/>
        <w:spacing w:line="360" w:lineRule="auto"/>
        <w:ind w:firstLineChars="200" w:firstLine="640"/>
        <w:rPr>
          <w:rFonts w:ascii="仿宋_GB2312" w:eastAsia="仿宋_GB2312"/>
          <w:sz w:val="32"/>
          <w:szCs w:val="32"/>
        </w:rPr>
      </w:pPr>
      <w:r w:rsidRPr="001E5D0D">
        <w:rPr>
          <w:rFonts w:ascii="仿宋_GB2312" w:eastAsia="仿宋_GB2312" w:hAnsi="宋体" w:hint="eastAsia"/>
          <w:sz w:val="32"/>
          <w:szCs w:val="32"/>
        </w:rPr>
        <w:t>（四）加大宣传引导。各有关单位要以多种形式加大宣传力度，公布专项整治行动部署和成效，营造良好的舆论氛围。要着重宣传专项整治行动成果，曝光典型案例，营造整治行动的强大声势，震慑违法犯罪分子，引导全社会积极参与农村假冒伪劣食品治理，强化社会共治。</w:t>
      </w:r>
    </w:p>
    <w:p w:rsidR="00126F3A" w:rsidRPr="001E5D0D" w:rsidRDefault="00126F3A" w:rsidP="00A2624F">
      <w:pPr>
        <w:adjustRightInd w:val="0"/>
        <w:snapToGrid w:val="0"/>
        <w:spacing w:line="360" w:lineRule="auto"/>
        <w:ind w:firstLineChars="200" w:firstLine="640"/>
        <w:rPr>
          <w:rFonts w:ascii="仿宋_GB2312" w:eastAsia="仿宋_GB2312" w:hAnsi="宋体"/>
          <w:sz w:val="32"/>
          <w:szCs w:val="32"/>
        </w:rPr>
      </w:pPr>
      <w:r w:rsidRPr="001E5D0D">
        <w:rPr>
          <w:rFonts w:ascii="仿宋_GB2312" w:eastAsia="仿宋_GB2312" w:hAnsi="宋体" w:hint="eastAsia"/>
          <w:sz w:val="32"/>
          <w:szCs w:val="32"/>
        </w:rPr>
        <w:t>（五）及时报送信息。建立整治信息报送制度，按要求及</w:t>
      </w:r>
      <w:r w:rsidRPr="001E5D0D">
        <w:rPr>
          <w:rFonts w:ascii="仿宋_GB2312" w:eastAsia="仿宋_GB2312" w:hAnsi="宋体" w:hint="eastAsia"/>
          <w:sz w:val="32"/>
          <w:szCs w:val="32"/>
        </w:rPr>
        <w:lastRenderedPageBreak/>
        <w:t>时向局领导小组报送阶段性专项整治情况统计表、专项整治工作总结等。</w:t>
      </w:r>
    </w:p>
    <w:p w:rsidR="00126F3A" w:rsidRPr="00C752BF" w:rsidRDefault="00126F3A" w:rsidP="00A2624F">
      <w:pPr>
        <w:adjustRightInd w:val="0"/>
        <w:snapToGrid w:val="0"/>
        <w:spacing w:line="360" w:lineRule="auto"/>
        <w:ind w:firstLineChars="450" w:firstLine="1440"/>
        <w:rPr>
          <w:rFonts w:ascii="仿宋_GB2312" w:eastAsia="仿宋_GB2312"/>
          <w:sz w:val="32"/>
          <w:szCs w:val="32"/>
        </w:rPr>
      </w:pPr>
    </w:p>
    <w:p w:rsidR="00126F3A" w:rsidRDefault="00126F3A" w:rsidP="00A2624F">
      <w:pPr>
        <w:adjustRightInd w:val="0"/>
        <w:snapToGrid w:val="0"/>
        <w:spacing w:line="360" w:lineRule="auto"/>
        <w:ind w:firstLineChars="1650" w:firstLine="5280"/>
        <w:rPr>
          <w:rFonts w:ascii="仿宋_GB2312" w:eastAsia="仿宋_GB2312" w:hAnsi="宋体"/>
          <w:sz w:val="32"/>
          <w:szCs w:val="32"/>
        </w:rPr>
      </w:pPr>
      <w:smartTag w:uri="urn:schemas-microsoft-com:office:smarttags" w:element="chsdate">
        <w:smartTagPr>
          <w:attr w:name="IsROCDate" w:val="False"/>
          <w:attr w:name="IsLunarDate" w:val="False"/>
          <w:attr w:name="Day" w:val="4"/>
          <w:attr w:name="Month" w:val="1"/>
          <w:attr w:name="Year" w:val="2019"/>
        </w:smartTagPr>
        <w:r w:rsidRPr="00C752BF">
          <w:rPr>
            <w:rFonts w:ascii="仿宋_GB2312" w:eastAsia="仿宋_GB2312" w:hAnsi="宋体"/>
            <w:sz w:val="32"/>
            <w:szCs w:val="32"/>
          </w:rPr>
          <w:t>2019</w:t>
        </w:r>
        <w:r w:rsidRPr="00C752BF">
          <w:rPr>
            <w:rFonts w:ascii="仿宋_GB2312" w:eastAsia="仿宋_GB2312" w:hAnsi="宋体" w:hint="eastAsia"/>
            <w:sz w:val="32"/>
            <w:szCs w:val="32"/>
          </w:rPr>
          <w:t>年</w:t>
        </w:r>
        <w:r w:rsidRPr="00C752BF">
          <w:rPr>
            <w:rFonts w:ascii="仿宋_GB2312" w:eastAsia="仿宋_GB2312" w:hAnsi="宋体"/>
            <w:sz w:val="32"/>
            <w:szCs w:val="32"/>
          </w:rPr>
          <w:t>1</w:t>
        </w:r>
        <w:r w:rsidRPr="00C752BF">
          <w:rPr>
            <w:rFonts w:ascii="仿宋_GB2312" w:eastAsia="仿宋_GB2312" w:hAnsi="宋体" w:hint="eastAsia"/>
            <w:sz w:val="32"/>
            <w:szCs w:val="32"/>
          </w:rPr>
          <w:t>月</w:t>
        </w:r>
        <w:r>
          <w:rPr>
            <w:rFonts w:ascii="仿宋_GB2312" w:eastAsia="仿宋_GB2312" w:hAnsi="宋体"/>
            <w:sz w:val="32"/>
            <w:szCs w:val="32"/>
          </w:rPr>
          <w:t>4</w:t>
        </w:r>
        <w:r w:rsidRPr="00C752BF">
          <w:rPr>
            <w:rFonts w:ascii="仿宋_GB2312" w:eastAsia="仿宋_GB2312" w:hAnsi="宋体" w:hint="eastAsia"/>
            <w:sz w:val="32"/>
            <w:szCs w:val="32"/>
          </w:rPr>
          <w:t>日</w:t>
        </w:r>
      </w:smartTag>
    </w:p>
    <w:sectPr w:rsidR="00126F3A" w:rsidSect="00244000">
      <w:footerReference w:type="default" r:id="rId6"/>
      <w:pgSz w:w="11906" w:h="16838"/>
      <w:pgMar w:top="1440" w:right="1416" w:bottom="1276"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F3A" w:rsidRDefault="00126F3A" w:rsidP="00244000">
      <w:r>
        <w:separator/>
      </w:r>
    </w:p>
  </w:endnote>
  <w:endnote w:type="continuationSeparator" w:id="1">
    <w:p w:rsidR="00126F3A" w:rsidRDefault="00126F3A" w:rsidP="002440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Dotum"/>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F3A" w:rsidRDefault="00AB4840">
    <w:pPr>
      <w:pStyle w:val="a3"/>
      <w:jc w:val="center"/>
    </w:pPr>
    <w:fldSimple w:instr=" PAGE   \* MERGEFORMAT ">
      <w:r w:rsidR="00AC7402" w:rsidRPr="00AC7402">
        <w:rPr>
          <w:noProof/>
          <w:lang w:val="zh-CN"/>
        </w:rPr>
        <w:t>7</w:t>
      </w:r>
    </w:fldSimple>
  </w:p>
  <w:p w:rsidR="00126F3A" w:rsidRDefault="00126F3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F3A" w:rsidRDefault="00126F3A" w:rsidP="00244000">
      <w:r>
        <w:separator/>
      </w:r>
    </w:p>
  </w:footnote>
  <w:footnote w:type="continuationSeparator" w:id="1">
    <w:p w:rsidR="00126F3A" w:rsidRDefault="00126F3A" w:rsidP="002440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631B"/>
    <w:rsid w:val="00020E0A"/>
    <w:rsid w:val="0003222C"/>
    <w:rsid w:val="00045FEC"/>
    <w:rsid w:val="00057EF3"/>
    <w:rsid w:val="00072988"/>
    <w:rsid w:val="000A54D9"/>
    <w:rsid w:val="000B379F"/>
    <w:rsid w:val="000D1CD2"/>
    <w:rsid w:val="00126F3A"/>
    <w:rsid w:val="001529FE"/>
    <w:rsid w:val="00153447"/>
    <w:rsid w:val="00164A7C"/>
    <w:rsid w:val="001B1A8D"/>
    <w:rsid w:val="001B7864"/>
    <w:rsid w:val="001E28D7"/>
    <w:rsid w:val="001E5B59"/>
    <w:rsid w:val="001E5D0D"/>
    <w:rsid w:val="00244000"/>
    <w:rsid w:val="0025249A"/>
    <w:rsid w:val="002531FB"/>
    <w:rsid w:val="00296CCB"/>
    <w:rsid w:val="002C2875"/>
    <w:rsid w:val="002F07B4"/>
    <w:rsid w:val="003178CF"/>
    <w:rsid w:val="00357420"/>
    <w:rsid w:val="0037648C"/>
    <w:rsid w:val="00391F9A"/>
    <w:rsid w:val="003957B7"/>
    <w:rsid w:val="003A31D5"/>
    <w:rsid w:val="003B4A2E"/>
    <w:rsid w:val="003C7CAD"/>
    <w:rsid w:val="003F5535"/>
    <w:rsid w:val="0043700E"/>
    <w:rsid w:val="00437EDC"/>
    <w:rsid w:val="00441FC6"/>
    <w:rsid w:val="00453450"/>
    <w:rsid w:val="00457F9E"/>
    <w:rsid w:val="0049418A"/>
    <w:rsid w:val="00504FF3"/>
    <w:rsid w:val="005F2111"/>
    <w:rsid w:val="006077DC"/>
    <w:rsid w:val="00625E5D"/>
    <w:rsid w:val="00645C1E"/>
    <w:rsid w:val="006D21CD"/>
    <w:rsid w:val="006E092E"/>
    <w:rsid w:val="006E163A"/>
    <w:rsid w:val="007134C2"/>
    <w:rsid w:val="00747C4A"/>
    <w:rsid w:val="00774D5B"/>
    <w:rsid w:val="007801EB"/>
    <w:rsid w:val="007911F2"/>
    <w:rsid w:val="007A30AE"/>
    <w:rsid w:val="007A64DB"/>
    <w:rsid w:val="007B067F"/>
    <w:rsid w:val="007D1874"/>
    <w:rsid w:val="007E34CC"/>
    <w:rsid w:val="007E4A06"/>
    <w:rsid w:val="00815ABC"/>
    <w:rsid w:val="008349FF"/>
    <w:rsid w:val="0084524E"/>
    <w:rsid w:val="008870CF"/>
    <w:rsid w:val="008A0751"/>
    <w:rsid w:val="008A4387"/>
    <w:rsid w:val="008A631B"/>
    <w:rsid w:val="008B4E42"/>
    <w:rsid w:val="008E2C33"/>
    <w:rsid w:val="00A2624F"/>
    <w:rsid w:val="00A31E0D"/>
    <w:rsid w:val="00A4320B"/>
    <w:rsid w:val="00A66210"/>
    <w:rsid w:val="00A91F5C"/>
    <w:rsid w:val="00AB4840"/>
    <w:rsid w:val="00AC1461"/>
    <w:rsid w:val="00AC7402"/>
    <w:rsid w:val="00B013AE"/>
    <w:rsid w:val="00B21DAD"/>
    <w:rsid w:val="00B32666"/>
    <w:rsid w:val="00B37F30"/>
    <w:rsid w:val="00B72A48"/>
    <w:rsid w:val="00B75AB7"/>
    <w:rsid w:val="00B9404F"/>
    <w:rsid w:val="00BA3436"/>
    <w:rsid w:val="00BB3FE3"/>
    <w:rsid w:val="00BE5BD5"/>
    <w:rsid w:val="00BF308A"/>
    <w:rsid w:val="00C13985"/>
    <w:rsid w:val="00C456CB"/>
    <w:rsid w:val="00C50DFB"/>
    <w:rsid w:val="00C752BF"/>
    <w:rsid w:val="00C77D4B"/>
    <w:rsid w:val="00C94508"/>
    <w:rsid w:val="00CC3193"/>
    <w:rsid w:val="00D1771E"/>
    <w:rsid w:val="00D319A7"/>
    <w:rsid w:val="00D57456"/>
    <w:rsid w:val="00D660DD"/>
    <w:rsid w:val="00D80DD4"/>
    <w:rsid w:val="00D811D0"/>
    <w:rsid w:val="00DE1895"/>
    <w:rsid w:val="00DF46C9"/>
    <w:rsid w:val="00E13A54"/>
    <w:rsid w:val="00E14D4A"/>
    <w:rsid w:val="00E310BD"/>
    <w:rsid w:val="00E83842"/>
    <w:rsid w:val="00EA4112"/>
    <w:rsid w:val="00EB6456"/>
    <w:rsid w:val="00ED28F4"/>
    <w:rsid w:val="00EE7AC6"/>
    <w:rsid w:val="00F019DE"/>
    <w:rsid w:val="00F35E10"/>
    <w:rsid w:val="00F4742E"/>
    <w:rsid w:val="00F53FBF"/>
    <w:rsid w:val="00F73DDD"/>
    <w:rsid w:val="00F841AC"/>
    <w:rsid w:val="00FA0B08"/>
    <w:rsid w:val="00FD7299"/>
    <w:rsid w:val="10133F0C"/>
    <w:rsid w:val="141D7E71"/>
    <w:rsid w:val="2C5B5FF1"/>
    <w:rsid w:val="3AFD127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000"/>
    <w:pPr>
      <w:widowControl w:val="0"/>
      <w:jc w:val="both"/>
    </w:pPr>
  </w:style>
  <w:style w:type="paragraph" w:styleId="2">
    <w:name w:val="heading 2"/>
    <w:basedOn w:val="a"/>
    <w:next w:val="a"/>
    <w:link w:val="2Char"/>
    <w:uiPriority w:val="99"/>
    <w:qFormat/>
    <w:rsid w:val="00244000"/>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244000"/>
    <w:rPr>
      <w:rFonts w:ascii="宋体" w:eastAsia="宋体" w:hAnsi="宋体" w:cs="宋体"/>
      <w:b/>
      <w:bCs/>
      <w:kern w:val="0"/>
      <w:sz w:val="36"/>
      <w:szCs w:val="36"/>
    </w:rPr>
  </w:style>
  <w:style w:type="paragraph" w:styleId="a3">
    <w:name w:val="footer"/>
    <w:basedOn w:val="a"/>
    <w:link w:val="Char"/>
    <w:uiPriority w:val="99"/>
    <w:rsid w:val="00244000"/>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244000"/>
    <w:rPr>
      <w:rFonts w:cs="Times New Roman"/>
      <w:sz w:val="18"/>
      <w:szCs w:val="18"/>
    </w:rPr>
  </w:style>
  <w:style w:type="paragraph" w:styleId="a4">
    <w:name w:val="header"/>
    <w:basedOn w:val="a"/>
    <w:link w:val="Char0"/>
    <w:uiPriority w:val="99"/>
    <w:semiHidden/>
    <w:rsid w:val="0024400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244000"/>
    <w:rPr>
      <w:rFonts w:cs="Times New Roman"/>
      <w:sz w:val="18"/>
      <w:szCs w:val="18"/>
    </w:rPr>
  </w:style>
  <w:style w:type="character" w:styleId="a5">
    <w:name w:val="Strong"/>
    <w:basedOn w:val="a0"/>
    <w:uiPriority w:val="99"/>
    <w:qFormat/>
    <w:rsid w:val="00244000"/>
    <w:rPr>
      <w:rFonts w:cs="Times New Roman"/>
      <w:b/>
      <w:bCs/>
    </w:rPr>
  </w:style>
  <w:style w:type="table" w:styleId="a6">
    <w:name w:val="Table Grid"/>
    <w:basedOn w:val="a1"/>
    <w:uiPriority w:val="99"/>
    <w:rsid w:val="00244000"/>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qFormat/>
    <w:rsid w:val="00244000"/>
    <w:pPr>
      <w:ind w:firstLineChars="200" w:firstLine="420"/>
    </w:pPr>
  </w:style>
  <w:style w:type="paragraph" w:styleId="a8">
    <w:name w:val="Date"/>
    <w:basedOn w:val="a"/>
    <w:next w:val="a"/>
    <w:link w:val="Char1"/>
    <w:uiPriority w:val="99"/>
    <w:semiHidden/>
    <w:rsid w:val="001E5B59"/>
    <w:pPr>
      <w:ind w:leftChars="2500" w:left="100"/>
    </w:pPr>
  </w:style>
  <w:style w:type="character" w:customStyle="1" w:styleId="Char1">
    <w:name w:val="日期 Char"/>
    <w:basedOn w:val="a0"/>
    <w:link w:val="a8"/>
    <w:uiPriority w:val="99"/>
    <w:semiHidden/>
    <w:locked/>
    <w:rsid w:val="001E5B59"/>
    <w:rPr>
      <w:rFonts w:cs="Times New Roman"/>
      <w:kern w:val="2"/>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2323</Words>
  <Characters>64</Characters>
  <Application>Microsoft Office Word</Application>
  <DocSecurity>0</DocSecurity>
  <Lines>1</Lines>
  <Paragraphs>4</Paragraphs>
  <ScaleCrop>false</ScaleCrop>
  <Company>CHINA</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济南市章丘区市场监督管理局</dc:title>
  <dc:subject/>
  <dc:creator>dreamsummit</dc:creator>
  <cp:keywords/>
  <dc:description/>
  <cp:lastModifiedBy>zqgsj</cp:lastModifiedBy>
  <cp:revision>4</cp:revision>
  <cp:lastPrinted>2018-01-12T07:57:00Z</cp:lastPrinted>
  <dcterms:created xsi:type="dcterms:W3CDTF">2019-11-14T01:44:00Z</dcterms:created>
  <dcterms:modified xsi:type="dcterms:W3CDTF">2019-12-05T07:41:00Z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